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580" w:lineRule="atLeast"/>
        <w:jc w:val="center"/>
        <w:rPr>
          <w:rFonts w:hint="eastAsia" w:ascii="宋体" w:hAnsi="宋体" w:cs="宋体"/>
          <w:b/>
          <w:bCs/>
          <w:color w:val="333333"/>
          <w:kern w:val="0"/>
          <w:sz w:val="36"/>
          <w:szCs w:val="36"/>
          <w:shd w:val="clear" w:color="auto" w:fill="FFFFFF"/>
        </w:rPr>
      </w:pPr>
      <w:r>
        <w:rPr>
          <w:rFonts w:hint="eastAsia" w:ascii="宋体" w:hAnsi="宋体" w:cs="宋体"/>
          <w:b/>
          <w:bCs/>
          <w:color w:val="333333"/>
          <w:kern w:val="0"/>
          <w:sz w:val="36"/>
          <w:szCs w:val="36"/>
          <w:shd w:val="clear" w:color="auto" w:fill="FFFFFF"/>
        </w:rPr>
        <w:t>广元市</w:t>
      </w:r>
      <w:r>
        <w:rPr>
          <w:rFonts w:hint="eastAsia" w:ascii="宋体" w:hAnsi="宋体" w:cs="宋体"/>
          <w:b/>
          <w:bCs/>
          <w:color w:val="333333"/>
          <w:kern w:val="0"/>
          <w:sz w:val="36"/>
          <w:szCs w:val="36"/>
          <w:shd w:val="clear" w:color="auto" w:fill="FFFFFF"/>
          <w:lang w:eastAsia="zh-CN"/>
        </w:rPr>
        <w:t>减灾事务</w:t>
      </w:r>
      <w:r>
        <w:rPr>
          <w:rFonts w:hint="eastAsia" w:ascii="宋体" w:hAnsi="宋体" w:cs="宋体"/>
          <w:b/>
          <w:bCs/>
          <w:color w:val="333333"/>
          <w:kern w:val="0"/>
          <w:sz w:val="36"/>
          <w:szCs w:val="36"/>
          <w:shd w:val="clear" w:color="auto" w:fill="FFFFFF"/>
        </w:rPr>
        <w:t>中心</w:t>
      </w:r>
    </w:p>
    <w:p>
      <w:pPr>
        <w:shd w:val="clear"/>
        <w:jc w:val="center"/>
        <w:rPr>
          <w:rFonts w:hint="eastAsia" w:ascii="宋体" w:hAnsi="宋体" w:eastAsia="宋体" w:cs="宋体"/>
          <w:b/>
          <w:bCs/>
          <w:color w:val="333333"/>
          <w:kern w:val="0"/>
          <w:sz w:val="36"/>
          <w:szCs w:val="36"/>
          <w:shd w:val="clear" w:color="auto" w:fill="FFFFFF"/>
          <w:lang w:val="en-US" w:eastAsia="zh-CN"/>
        </w:rPr>
        <w:sectPr>
          <w:footerReference r:id="rId3" w:type="default"/>
          <w:pgSz w:w="11906" w:h="16838"/>
          <w:pgMar w:top="2098" w:right="1474" w:bottom="1984" w:left="1587" w:header="720" w:footer="1559"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b/>
          <w:bCs/>
          <w:color w:val="333333"/>
          <w:kern w:val="0"/>
          <w:sz w:val="36"/>
          <w:szCs w:val="36"/>
          <w:shd w:val="clear" w:color="auto" w:fill="FFFFFF"/>
        </w:rPr>
        <w:t>2024年单位预算编制说</w:t>
      </w:r>
      <w:r>
        <w:rPr>
          <w:rFonts w:hint="eastAsia" w:ascii="宋体" w:hAnsi="宋体" w:cs="宋体"/>
          <w:b/>
          <w:bCs/>
          <w:color w:val="333333"/>
          <w:kern w:val="0"/>
          <w:sz w:val="36"/>
          <w:szCs w:val="36"/>
          <w:shd w:val="clear" w:color="auto" w:fill="FFFFFF"/>
          <w:lang w:val="en-US" w:eastAsia="zh-CN"/>
        </w:rPr>
        <w:t>明</w:t>
      </w:r>
    </w:p>
    <w:sdt>
      <w:sdtPr>
        <w:rPr>
          <w:rFonts w:ascii="宋体" w:hAnsi="宋体" w:eastAsia="宋体" w:cs="Times New Roman"/>
          <w:kern w:val="2"/>
          <w:sz w:val="21"/>
          <w:szCs w:val="24"/>
          <w:lang w:val="en-US" w:eastAsia="zh-CN" w:bidi="ar-SA"/>
        </w:rPr>
        <w:id w:val="147464565"/>
        <w15:color w:val="DBDBDB"/>
        <w:docPartObj>
          <w:docPartGallery w:val="Table of Contents"/>
          <w:docPartUnique/>
        </w:docPartObj>
      </w:sdtPr>
      <w:sdtEndPr>
        <w:rPr>
          <w:rFonts w:ascii="Calibri" w:hAnsi="Calibri" w:eastAsia="宋体" w:cs="Times New Roman"/>
          <w:b/>
          <w:kern w:val="2"/>
          <w:sz w:val="21"/>
          <w:szCs w:val="24"/>
          <w:lang w:val="en-US" w:eastAsia="zh-CN" w:bidi="ar-SA"/>
        </w:rPr>
      </w:sdtEndPr>
      <w:sdtContent>
        <w:p>
          <w:pPr>
            <w:spacing w:before="0" w:beforeLines="0" w:after="0" w:afterLines="0" w:line="360" w:lineRule="auto"/>
            <w:ind w:left="0" w:leftChars="0" w:right="0" w:rightChars="0" w:firstLine="0" w:firstLineChars="0"/>
            <w:jc w:val="center"/>
          </w:pPr>
          <w:r>
            <w:rPr>
              <w:rFonts w:ascii="宋体" w:hAnsi="宋体" w:eastAsia="宋体"/>
              <w:sz w:val="21"/>
            </w:rPr>
            <w:t>目录</w:t>
          </w:r>
        </w:p>
        <w:p>
          <w:pPr>
            <w:pStyle w:val="18"/>
            <w:tabs>
              <w:tab w:val="right" w:leader="dot" w:pos="8845"/>
            </w:tabs>
            <w:spacing w:line="360" w:lineRule="auto"/>
            <w:rPr>
              <w:b/>
            </w:rPr>
          </w:pPr>
          <w:r>
            <w:fldChar w:fldCharType="begin"/>
          </w:r>
          <w:r>
            <w:instrText xml:space="preserve">TOC \o "1-2" \h \u </w:instrText>
          </w:r>
          <w:r>
            <w:fldChar w:fldCharType="separate"/>
          </w:r>
          <w:r>
            <w:rPr>
              <w:b/>
            </w:rPr>
            <w:fldChar w:fldCharType="begin"/>
          </w:r>
          <w:r>
            <w:rPr>
              <w:b/>
            </w:rPr>
            <w:instrText xml:space="preserve"> HYPERLINK \l _Toc27014 </w:instrText>
          </w:r>
          <w:r>
            <w:rPr>
              <w:b/>
            </w:rPr>
            <w:fldChar w:fldCharType="separate"/>
          </w:r>
          <w:r>
            <w:rPr>
              <w:rFonts w:hint="eastAsia"/>
              <w:b/>
            </w:rPr>
            <w:t>一、基本职能及主要工作</w:t>
          </w:r>
          <w:r>
            <w:rPr>
              <w:b/>
            </w:rPr>
            <w:tab/>
          </w:r>
          <w:r>
            <w:rPr>
              <w:b/>
            </w:rPr>
            <w:fldChar w:fldCharType="begin"/>
          </w:r>
          <w:r>
            <w:rPr>
              <w:b/>
            </w:rPr>
            <w:instrText xml:space="preserve"> PAGEREF _Toc27014 \h </w:instrText>
          </w:r>
          <w:r>
            <w:rPr>
              <w:b/>
            </w:rPr>
            <w:fldChar w:fldCharType="separate"/>
          </w:r>
          <w:r>
            <w:rPr>
              <w:b/>
            </w:rPr>
            <w:t>3</w:t>
          </w:r>
          <w:r>
            <w:rPr>
              <w:b/>
            </w:rPr>
            <w:fldChar w:fldCharType="end"/>
          </w:r>
          <w:r>
            <w:rPr>
              <w:b/>
            </w:rPr>
            <w:fldChar w:fldCharType="end"/>
          </w:r>
        </w:p>
        <w:p>
          <w:pPr>
            <w:pStyle w:val="19"/>
            <w:tabs>
              <w:tab w:val="right" w:leader="dot" w:pos="8845"/>
            </w:tabs>
            <w:spacing w:line="360" w:lineRule="auto"/>
          </w:pPr>
          <w:r>
            <w:fldChar w:fldCharType="begin"/>
          </w:r>
          <w:r>
            <w:instrText xml:space="preserve"> HYPERLINK \l _Toc29214 </w:instrText>
          </w:r>
          <w:r>
            <w:fldChar w:fldCharType="separate"/>
          </w:r>
          <w:r>
            <w:rPr>
              <w:rFonts w:hint="eastAsia"/>
            </w:rPr>
            <w:t>（一）广元市减灾事务中心职能简介</w:t>
          </w:r>
          <w:r>
            <w:tab/>
          </w:r>
          <w:r>
            <w:fldChar w:fldCharType="begin"/>
          </w:r>
          <w:r>
            <w:instrText xml:space="preserve"> PAGEREF _Toc29214 \h </w:instrText>
          </w:r>
          <w:r>
            <w:fldChar w:fldCharType="separate"/>
          </w:r>
          <w:r>
            <w:t>3</w:t>
          </w:r>
          <w:r>
            <w:fldChar w:fldCharType="end"/>
          </w:r>
          <w:r>
            <w:fldChar w:fldCharType="end"/>
          </w:r>
        </w:p>
        <w:p>
          <w:pPr>
            <w:pStyle w:val="19"/>
            <w:tabs>
              <w:tab w:val="right" w:leader="dot" w:pos="8845"/>
            </w:tabs>
            <w:spacing w:line="360" w:lineRule="auto"/>
          </w:pPr>
          <w:r>
            <w:fldChar w:fldCharType="begin"/>
          </w:r>
          <w:r>
            <w:instrText xml:space="preserve"> HYPERLINK \l _Toc4367 </w:instrText>
          </w:r>
          <w:r>
            <w:fldChar w:fldCharType="separate"/>
          </w:r>
          <w:r>
            <w:rPr>
              <w:rFonts w:hint="eastAsia"/>
            </w:rPr>
            <w:t>（二）广元市减灾事务中心202</w:t>
          </w:r>
          <w:r>
            <w:rPr>
              <w:rFonts w:hint="eastAsia"/>
              <w:lang w:val="en-US" w:eastAsia="zh-CN"/>
            </w:rPr>
            <w:t>4</w:t>
          </w:r>
          <w:r>
            <w:rPr>
              <w:rFonts w:hint="eastAsia"/>
            </w:rPr>
            <w:t>年重点工作</w:t>
          </w:r>
          <w:r>
            <w:tab/>
          </w:r>
          <w:r>
            <w:fldChar w:fldCharType="begin"/>
          </w:r>
          <w:r>
            <w:instrText xml:space="preserve"> PAGEREF _Toc4367 \h </w:instrText>
          </w:r>
          <w:r>
            <w:fldChar w:fldCharType="separate"/>
          </w:r>
          <w:r>
            <w:t>3</w:t>
          </w:r>
          <w:r>
            <w:fldChar w:fldCharType="end"/>
          </w:r>
          <w:r>
            <w:fldChar w:fldCharType="end"/>
          </w:r>
        </w:p>
        <w:p>
          <w:pPr>
            <w:pStyle w:val="18"/>
            <w:tabs>
              <w:tab w:val="right" w:leader="dot" w:pos="8845"/>
            </w:tabs>
            <w:spacing w:line="360" w:lineRule="auto"/>
            <w:rPr>
              <w:b/>
            </w:rPr>
          </w:pPr>
          <w:r>
            <w:rPr>
              <w:b/>
            </w:rPr>
            <w:fldChar w:fldCharType="begin"/>
          </w:r>
          <w:r>
            <w:rPr>
              <w:b/>
            </w:rPr>
            <w:instrText xml:space="preserve"> HYPERLINK \l _Toc6702 </w:instrText>
          </w:r>
          <w:r>
            <w:rPr>
              <w:b/>
            </w:rPr>
            <w:fldChar w:fldCharType="separate"/>
          </w:r>
          <w:r>
            <w:rPr>
              <w:rFonts w:hint="eastAsia"/>
              <w:b/>
            </w:rPr>
            <w:t>二、部门预算单位构成</w:t>
          </w:r>
          <w:r>
            <w:rPr>
              <w:b/>
            </w:rPr>
            <w:tab/>
          </w:r>
          <w:r>
            <w:rPr>
              <w:b/>
            </w:rPr>
            <w:fldChar w:fldCharType="begin"/>
          </w:r>
          <w:r>
            <w:rPr>
              <w:b/>
            </w:rPr>
            <w:instrText xml:space="preserve"> PAGEREF _Toc6702 \h </w:instrText>
          </w:r>
          <w:r>
            <w:rPr>
              <w:b/>
            </w:rPr>
            <w:fldChar w:fldCharType="separate"/>
          </w:r>
          <w:r>
            <w:rPr>
              <w:b/>
            </w:rPr>
            <w:t>4</w:t>
          </w:r>
          <w:r>
            <w:rPr>
              <w:b/>
            </w:rPr>
            <w:fldChar w:fldCharType="end"/>
          </w:r>
          <w:r>
            <w:rPr>
              <w:b/>
            </w:rPr>
            <w:fldChar w:fldCharType="end"/>
          </w:r>
        </w:p>
        <w:p>
          <w:pPr>
            <w:pStyle w:val="18"/>
            <w:tabs>
              <w:tab w:val="right" w:leader="dot" w:pos="8845"/>
            </w:tabs>
            <w:spacing w:line="360" w:lineRule="auto"/>
            <w:rPr>
              <w:b/>
            </w:rPr>
          </w:pPr>
          <w:r>
            <w:rPr>
              <w:b/>
            </w:rPr>
            <w:fldChar w:fldCharType="begin"/>
          </w:r>
          <w:r>
            <w:rPr>
              <w:b/>
            </w:rPr>
            <w:instrText xml:space="preserve"> HYPERLINK \l _Toc2850 </w:instrText>
          </w:r>
          <w:r>
            <w:rPr>
              <w:b/>
            </w:rPr>
            <w:fldChar w:fldCharType="separate"/>
          </w:r>
          <w:r>
            <w:rPr>
              <w:rFonts w:hint="eastAsia"/>
              <w:b/>
            </w:rPr>
            <w:t>三、收支预算情况说明</w:t>
          </w:r>
          <w:r>
            <w:rPr>
              <w:b/>
            </w:rPr>
            <w:tab/>
          </w:r>
          <w:r>
            <w:rPr>
              <w:b/>
            </w:rPr>
            <w:fldChar w:fldCharType="begin"/>
          </w:r>
          <w:r>
            <w:rPr>
              <w:b/>
            </w:rPr>
            <w:instrText xml:space="preserve"> PAGEREF _Toc2850 \h </w:instrText>
          </w:r>
          <w:r>
            <w:rPr>
              <w:b/>
            </w:rPr>
            <w:fldChar w:fldCharType="separate"/>
          </w:r>
          <w:r>
            <w:rPr>
              <w:b/>
            </w:rPr>
            <w:t>5</w:t>
          </w:r>
          <w:r>
            <w:rPr>
              <w:b/>
            </w:rPr>
            <w:fldChar w:fldCharType="end"/>
          </w:r>
          <w:r>
            <w:rPr>
              <w:b/>
            </w:rPr>
            <w:fldChar w:fldCharType="end"/>
          </w:r>
        </w:p>
        <w:p>
          <w:pPr>
            <w:pStyle w:val="19"/>
            <w:tabs>
              <w:tab w:val="right" w:leader="dot" w:pos="8845"/>
            </w:tabs>
            <w:spacing w:line="360" w:lineRule="auto"/>
          </w:pPr>
          <w:r>
            <w:fldChar w:fldCharType="begin"/>
          </w:r>
          <w:r>
            <w:instrText xml:space="preserve"> HYPERLINK \l _Toc23631 </w:instrText>
          </w:r>
          <w:r>
            <w:fldChar w:fldCharType="separate"/>
          </w:r>
          <w:r>
            <w:rPr>
              <w:rFonts w:hint="eastAsia"/>
            </w:rPr>
            <w:t>（一）收入预算情况</w:t>
          </w:r>
          <w:r>
            <w:tab/>
          </w:r>
          <w:r>
            <w:fldChar w:fldCharType="begin"/>
          </w:r>
          <w:r>
            <w:instrText xml:space="preserve"> PAGEREF _Toc23631 \h </w:instrText>
          </w:r>
          <w:r>
            <w:fldChar w:fldCharType="separate"/>
          </w:r>
          <w:r>
            <w:t>5</w:t>
          </w:r>
          <w:r>
            <w:fldChar w:fldCharType="end"/>
          </w:r>
          <w:r>
            <w:fldChar w:fldCharType="end"/>
          </w:r>
        </w:p>
        <w:p>
          <w:pPr>
            <w:pStyle w:val="19"/>
            <w:tabs>
              <w:tab w:val="right" w:leader="dot" w:pos="8845"/>
            </w:tabs>
            <w:spacing w:line="360" w:lineRule="auto"/>
          </w:pPr>
          <w:r>
            <w:fldChar w:fldCharType="begin"/>
          </w:r>
          <w:r>
            <w:instrText xml:space="preserve"> HYPERLINK \l _Toc30752 </w:instrText>
          </w:r>
          <w:r>
            <w:fldChar w:fldCharType="separate"/>
          </w:r>
          <w:r>
            <w:rPr>
              <w:rFonts w:hint="eastAsia"/>
            </w:rPr>
            <w:t>（二）支出预算情况</w:t>
          </w:r>
          <w:r>
            <w:tab/>
          </w:r>
          <w:r>
            <w:fldChar w:fldCharType="begin"/>
          </w:r>
          <w:r>
            <w:instrText xml:space="preserve"> PAGEREF _Toc30752 \h </w:instrText>
          </w:r>
          <w:r>
            <w:fldChar w:fldCharType="separate"/>
          </w:r>
          <w:r>
            <w:t>5</w:t>
          </w:r>
          <w:r>
            <w:fldChar w:fldCharType="end"/>
          </w:r>
          <w:r>
            <w:fldChar w:fldCharType="end"/>
          </w:r>
        </w:p>
        <w:p>
          <w:pPr>
            <w:pStyle w:val="18"/>
            <w:tabs>
              <w:tab w:val="right" w:leader="dot" w:pos="8845"/>
            </w:tabs>
            <w:spacing w:line="360" w:lineRule="auto"/>
            <w:rPr>
              <w:b/>
            </w:rPr>
          </w:pPr>
          <w:r>
            <w:rPr>
              <w:b/>
            </w:rPr>
            <w:fldChar w:fldCharType="begin"/>
          </w:r>
          <w:r>
            <w:rPr>
              <w:b/>
            </w:rPr>
            <w:instrText xml:space="preserve"> HYPERLINK \l _Toc17493 </w:instrText>
          </w:r>
          <w:r>
            <w:rPr>
              <w:b/>
            </w:rPr>
            <w:fldChar w:fldCharType="separate"/>
          </w:r>
          <w:r>
            <w:rPr>
              <w:rFonts w:hint="eastAsia" w:ascii="宋体" w:hAnsi="宋体" w:eastAsia="宋体" w:cs="宋体"/>
              <w:b/>
              <w:kern w:val="0"/>
              <w:szCs w:val="32"/>
              <w:lang w:bidi="ar"/>
            </w:rPr>
            <w:t>四、财政拨款收支预算情况说明</w:t>
          </w:r>
          <w:r>
            <w:rPr>
              <w:b/>
            </w:rPr>
            <w:tab/>
          </w:r>
          <w:r>
            <w:rPr>
              <w:b/>
            </w:rPr>
            <w:fldChar w:fldCharType="begin"/>
          </w:r>
          <w:r>
            <w:rPr>
              <w:b/>
            </w:rPr>
            <w:instrText xml:space="preserve"> PAGEREF _Toc17493 \h </w:instrText>
          </w:r>
          <w:r>
            <w:rPr>
              <w:b/>
            </w:rPr>
            <w:fldChar w:fldCharType="separate"/>
          </w:r>
          <w:r>
            <w:rPr>
              <w:b/>
            </w:rPr>
            <w:t>5</w:t>
          </w:r>
          <w:r>
            <w:rPr>
              <w:b/>
            </w:rPr>
            <w:fldChar w:fldCharType="end"/>
          </w:r>
          <w:r>
            <w:rPr>
              <w:b/>
            </w:rPr>
            <w:fldChar w:fldCharType="end"/>
          </w:r>
        </w:p>
        <w:p>
          <w:pPr>
            <w:pStyle w:val="18"/>
            <w:tabs>
              <w:tab w:val="right" w:leader="dot" w:pos="8845"/>
            </w:tabs>
            <w:spacing w:line="360" w:lineRule="auto"/>
            <w:rPr>
              <w:b/>
            </w:rPr>
          </w:pPr>
          <w:r>
            <w:rPr>
              <w:b/>
            </w:rPr>
            <w:fldChar w:fldCharType="begin"/>
          </w:r>
          <w:r>
            <w:rPr>
              <w:b/>
            </w:rPr>
            <w:instrText xml:space="preserve"> HYPERLINK \l _Toc22444 </w:instrText>
          </w:r>
          <w:r>
            <w:rPr>
              <w:b/>
            </w:rPr>
            <w:fldChar w:fldCharType="separate"/>
          </w:r>
          <w:r>
            <w:rPr>
              <w:rFonts w:hint="eastAsia"/>
              <w:b/>
            </w:rPr>
            <w:t>五、一般公共预算当年拨款情况说明</w:t>
          </w:r>
          <w:r>
            <w:rPr>
              <w:b/>
            </w:rPr>
            <w:tab/>
          </w:r>
          <w:r>
            <w:rPr>
              <w:b/>
            </w:rPr>
            <w:fldChar w:fldCharType="begin"/>
          </w:r>
          <w:r>
            <w:rPr>
              <w:b/>
            </w:rPr>
            <w:instrText xml:space="preserve"> PAGEREF _Toc22444 \h </w:instrText>
          </w:r>
          <w:r>
            <w:rPr>
              <w:b/>
            </w:rPr>
            <w:fldChar w:fldCharType="separate"/>
          </w:r>
          <w:r>
            <w:rPr>
              <w:b/>
            </w:rPr>
            <w:t>6</w:t>
          </w:r>
          <w:r>
            <w:rPr>
              <w:b/>
            </w:rPr>
            <w:fldChar w:fldCharType="end"/>
          </w:r>
          <w:r>
            <w:rPr>
              <w:b/>
            </w:rPr>
            <w:fldChar w:fldCharType="end"/>
          </w:r>
        </w:p>
        <w:p>
          <w:pPr>
            <w:pStyle w:val="19"/>
            <w:tabs>
              <w:tab w:val="right" w:leader="dot" w:pos="8845"/>
            </w:tabs>
            <w:spacing w:line="360" w:lineRule="auto"/>
          </w:pPr>
          <w:r>
            <w:fldChar w:fldCharType="begin"/>
          </w:r>
          <w:r>
            <w:instrText xml:space="preserve"> HYPERLINK \l _Toc28918 </w:instrText>
          </w:r>
          <w:r>
            <w:fldChar w:fldCharType="separate"/>
          </w:r>
          <w:r>
            <w:rPr>
              <w:rFonts w:hint="eastAsia"/>
            </w:rPr>
            <w:t>（一）一般公共预算当年拨款规模变化情况</w:t>
          </w:r>
          <w:r>
            <w:tab/>
          </w:r>
          <w:r>
            <w:fldChar w:fldCharType="begin"/>
          </w:r>
          <w:r>
            <w:instrText xml:space="preserve"> PAGEREF _Toc28918 \h </w:instrText>
          </w:r>
          <w:r>
            <w:fldChar w:fldCharType="separate"/>
          </w:r>
          <w:r>
            <w:t>6</w:t>
          </w:r>
          <w:r>
            <w:fldChar w:fldCharType="end"/>
          </w:r>
          <w:r>
            <w:fldChar w:fldCharType="end"/>
          </w:r>
        </w:p>
        <w:p>
          <w:pPr>
            <w:pStyle w:val="19"/>
            <w:tabs>
              <w:tab w:val="right" w:leader="dot" w:pos="8845"/>
            </w:tabs>
            <w:spacing w:line="360" w:lineRule="auto"/>
          </w:pPr>
          <w:r>
            <w:fldChar w:fldCharType="begin"/>
          </w:r>
          <w:r>
            <w:instrText xml:space="preserve"> HYPERLINK \l _Toc14741 </w:instrText>
          </w:r>
          <w:r>
            <w:fldChar w:fldCharType="separate"/>
          </w:r>
          <w:r>
            <w:rPr>
              <w:rFonts w:hint="eastAsia"/>
            </w:rPr>
            <w:t>（二）一般公共预算当年拨款结构情况</w:t>
          </w:r>
          <w:r>
            <w:tab/>
          </w:r>
          <w:r>
            <w:fldChar w:fldCharType="begin"/>
          </w:r>
          <w:r>
            <w:instrText xml:space="preserve"> PAGEREF _Toc14741 \h </w:instrText>
          </w:r>
          <w:r>
            <w:fldChar w:fldCharType="separate"/>
          </w:r>
          <w:r>
            <w:t>6</w:t>
          </w:r>
          <w:r>
            <w:fldChar w:fldCharType="end"/>
          </w:r>
          <w:r>
            <w:fldChar w:fldCharType="end"/>
          </w:r>
        </w:p>
        <w:p>
          <w:pPr>
            <w:pStyle w:val="19"/>
            <w:tabs>
              <w:tab w:val="right" w:leader="dot" w:pos="8845"/>
            </w:tabs>
            <w:spacing w:line="360" w:lineRule="auto"/>
          </w:pPr>
          <w:r>
            <w:fldChar w:fldCharType="begin"/>
          </w:r>
          <w:r>
            <w:instrText xml:space="preserve"> HYPERLINK \l _Toc14065 </w:instrText>
          </w:r>
          <w:r>
            <w:fldChar w:fldCharType="separate"/>
          </w:r>
          <w:r>
            <w:rPr>
              <w:rFonts w:hint="eastAsia"/>
            </w:rPr>
            <w:t>（三）一般公共预算当年拨款具体使用情况</w:t>
          </w:r>
          <w:r>
            <w:tab/>
          </w:r>
          <w:r>
            <w:fldChar w:fldCharType="begin"/>
          </w:r>
          <w:r>
            <w:instrText xml:space="preserve"> PAGEREF _Toc14065 \h </w:instrText>
          </w:r>
          <w:r>
            <w:fldChar w:fldCharType="separate"/>
          </w:r>
          <w:r>
            <w:t>6</w:t>
          </w:r>
          <w:r>
            <w:fldChar w:fldCharType="end"/>
          </w:r>
          <w:r>
            <w:fldChar w:fldCharType="end"/>
          </w:r>
        </w:p>
        <w:p>
          <w:pPr>
            <w:pStyle w:val="18"/>
            <w:tabs>
              <w:tab w:val="right" w:leader="dot" w:pos="8845"/>
            </w:tabs>
            <w:spacing w:line="360" w:lineRule="auto"/>
            <w:rPr>
              <w:b/>
            </w:rPr>
          </w:pPr>
          <w:r>
            <w:rPr>
              <w:b/>
            </w:rPr>
            <w:fldChar w:fldCharType="begin"/>
          </w:r>
          <w:r>
            <w:rPr>
              <w:b/>
            </w:rPr>
            <w:instrText xml:space="preserve"> HYPERLINK \l _Toc15142 </w:instrText>
          </w:r>
          <w:r>
            <w:rPr>
              <w:b/>
            </w:rPr>
            <w:fldChar w:fldCharType="separate"/>
          </w:r>
          <w:r>
            <w:rPr>
              <w:rFonts w:hint="eastAsia"/>
              <w:b/>
            </w:rPr>
            <w:t>六、一般公共预算基本支出情况说明</w:t>
          </w:r>
          <w:r>
            <w:rPr>
              <w:b/>
            </w:rPr>
            <w:tab/>
          </w:r>
          <w:r>
            <w:rPr>
              <w:b/>
            </w:rPr>
            <w:fldChar w:fldCharType="begin"/>
          </w:r>
          <w:r>
            <w:rPr>
              <w:b/>
            </w:rPr>
            <w:instrText xml:space="preserve"> PAGEREF _Toc15142 \h </w:instrText>
          </w:r>
          <w:r>
            <w:rPr>
              <w:b/>
            </w:rPr>
            <w:fldChar w:fldCharType="separate"/>
          </w:r>
          <w:r>
            <w:rPr>
              <w:b/>
            </w:rPr>
            <w:t>7</w:t>
          </w:r>
          <w:r>
            <w:rPr>
              <w:b/>
            </w:rPr>
            <w:fldChar w:fldCharType="end"/>
          </w:r>
          <w:r>
            <w:rPr>
              <w:b/>
            </w:rPr>
            <w:fldChar w:fldCharType="end"/>
          </w:r>
        </w:p>
        <w:p>
          <w:pPr>
            <w:pStyle w:val="18"/>
            <w:tabs>
              <w:tab w:val="right" w:leader="dot" w:pos="8845"/>
            </w:tabs>
            <w:spacing w:line="360" w:lineRule="auto"/>
            <w:rPr>
              <w:b/>
            </w:rPr>
          </w:pPr>
          <w:r>
            <w:rPr>
              <w:b/>
            </w:rPr>
            <w:fldChar w:fldCharType="begin"/>
          </w:r>
          <w:r>
            <w:rPr>
              <w:b/>
            </w:rPr>
            <w:instrText xml:space="preserve"> HYPERLINK \l _Toc29661 </w:instrText>
          </w:r>
          <w:r>
            <w:rPr>
              <w:b/>
            </w:rPr>
            <w:fldChar w:fldCharType="separate"/>
          </w:r>
          <w:r>
            <w:rPr>
              <w:rFonts w:hint="eastAsia"/>
              <w:b/>
            </w:rPr>
            <w:t>七、“三公”经费财政拨款预算安排情况说明</w:t>
          </w:r>
          <w:r>
            <w:rPr>
              <w:b/>
            </w:rPr>
            <w:tab/>
          </w:r>
          <w:r>
            <w:rPr>
              <w:b/>
            </w:rPr>
            <w:fldChar w:fldCharType="begin"/>
          </w:r>
          <w:r>
            <w:rPr>
              <w:b/>
            </w:rPr>
            <w:instrText xml:space="preserve"> PAGEREF _Toc29661 \h </w:instrText>
          </w:r>
          <w:r>
            <w:rPr>
              <w:b/>
            </w:rPr>
            <w:fldChar w:fldCharType="separate"/>
          </w:r>
          <w:r>
            <w:rPr>
              <w:b/>
            </w:rPr>
            <w:t>7</w:t>
          </w:r>
          <w:r>
            <w:rPr>
              <w:b/>
            </w:rPr>
            <w:fldChar w:fldCharType="end"/>
          </w:r>
          <w:r>
            <w:rPr>
              <w:b/>
            </w:rPr>
            <w:fldChar w:fldCharType="end"/>
          </w:r>
        </w:p>
        <w:p>
          <w:pPr>
            <w:pStyle w:val="19"/>
            <w:tabs>
              <w:tab w:val="right" w:leader="dot" w:pos="8845"/>
            </w:tabs>
            <w:spacing w:line="360" w:lineRule="auto"/>
          </w:pPr>
          <w:r>
            <w:fldChar w:fldCharType="begin"/>
          </w:r>
          <w:r>
            <w:instrText xml:space="preserve"> HYPERLINK \l _Toc2854 </w:instrText>
          </w:r>
          <w:r>
            <w:fldChar w:fldCharType="separate"/>
          </w:r>
          <w:r>
            <w:rPr>
              <w:rFonts w:hint="eastAsia"/>
              <w:lang w:eastAsia="zh-Hans"/>
            </w:rPr>
            <w:t>（一）公务接待费</w:t>
          </w:r>
          <w:r>
            <w:tab/>
          </w:r>
          <w:r>
            <w:fldChar w:fldCharType="begin"/>
          </w:r>
          <w:r>
            <w:instrText xml:space="preserve"> PAGEREF _Toc2854 \h </w:instrText>
          </w:r>
          <w:r>
            <w:fldChar w:fldCharType="separate"/>
          </w:r>
          <w:r>
            <w:t>8</w:t>
          </w:r>
          <w:r>
            <w:fldChar w:fldCharType="end"/>
          </w:r>
          <w:r>
            <w:fldChar w:fldCharType="end"/>
          </w:r>
        </w:p>
        <w:p>
          <w:pPr>
            <w:pStyle w:val="19"/>
            <w:tabs>
              <w:tab w:val="right" w:leader="dot" w:pos="8845"/>
            </w:tabs>
            <w:spacing w:line="360" w:lineRule="auto"/>
          </w:pPr>
          <w:r>
            <w:fldChar w:fldCharType="begin"/>
          </w:r>
          <w:r>
            <w:instrText xml:space="preserve"> HYPERLINK \l _Toc3245 </w:instrText>
          </w:r>
          <w:r>
            <w:fldChar w:fldCharType="separate"/>
          </w:r>
          <w:r>
            <w:rPr>
              <w:rFonts w:hint="eastAsia"/>
              <w:lang w:eastAsia="zh-Hans"/>
            </w:rPr>
            <w:t>（二）公务用车购置及运行维护费</w:t>
          </w:r>
          <w:r>
            <w:tab/>
          </w:r>
          <w:r>
            <w:fldChar w:fldCharType="begin"/>
          </w:r>
          <w:r>
            <w:instrText xml:space="preserve"> PAGEREF _Toc3245 \h </w:instrText>
          </w:r>
          <w:r>
            <w:fldChar w:fldCharType="separate"/>
          </w:r>
          <w:r>
            <w:t>8</w:t>
          </w:r>
          <w:r>
            <w:fldChar w:fldCharType="end"/>
          </w:r>
          <w:r>
            <w:fldChar w:fldCharType="end"/>
          </w:r>
        </w:p>
        <w:p>
          <w:pPr>
            <w:pStyle w:val="19"/>
            <w:tabs>
              <w:tab w:val="right" w:leader="dot" w:pos="8845"/>
            </w:tabs>
            <w:spacing w:line="360" w:lineRule="auto"/>
          </w:pPr>
          <w:r>
            <w:fldChar w:fldCharType="begin"/>
          </w:r>
          <w:r>
            <w:instrText xml:space="preserve"> HYPERLINK \l _Toc20192 </w:instrText>
          </w:r>
          <w:r>
            <w:fldChar w:fldCharType="separate"/>
          </w:r>
          <w:r>
            <w:rPr>
              <w:rFonts w:hint="eastAsia"/>
            </w:rPr>
            <w:t>（三）因公出国（境）经费</w:t>
          </w:r>
          <w:r>
            <w:tab/>
          </w:r>
          <w:r>
            <w:fldChar w:fldCharType="begin"/>
          </w:r>
          <w:r>
            <w:instrText xml:space="preserve"> PAGEREF _Toc20192 \h </w:instrText>
          </w:r>
          <w:r>
            <w:fldChar w:fldCharType="separate"/>
          </w:r>
          <w:r>
            <w:t>8</w:t>
          </w:r>
          <w:r>
            <w:fldChar w:fldCharType="end"/>
          </w:r>
          <w:r>
            <w:fldChar w:fldCharType="end"/>
          </w:r>
        </w:p>
        <w:p>
          <w:pPr>
            <w:pStyle w:val="18"/>
            <w:tabs>
              <w:tab w:val="right" w:leader="dot" w:pos="8845"/>
            </w:tabs>
            <w:spacing w:line="360" w:lineRule="auto"/>
            <w:rPr>
              <w:b/>
            </w:rPr>
          </w:pPr>
          <w:r>
            <w:rPr>
              <w:b/>
            </w:rPr>
            <w:fldChar w:fldCharType="begin"/>
          </w:r>
          <w:r>
            <w:rPr>
              <w:b/>
            </w:rPr>
            <w:instrText xml:space="preserve"> HYPERLINK \l _Toc7453 </w:instrText>
          </w:r>
          <w:r>
            <w:rPr>
              <w:b/>
            </w:rPr>
            <w:fldChar w:fldCharType="separate"/>
          </w:r>
          <w:r>
            <w:rPr>
              <w:rFonts w:hint="eastAsia"/>
              <w:b/>
            </w:rPr>
            <w:t>八、政府性基金预算支出情况说明</w:t>
          </w:r>
          <w:r>
            <w:rPr>
              <w:b/>
            </w:rPr>
            <w:tab/>
          </w:r>
          <w:r>
            <w:rPr>
              <w:b/>
            </w:rPr>
            <w:fldChar w:fldCharType="begin"/>
          </w:r>
          <w:r>
            <w:rPr>
              <w:b/>
            </w:rPr>
            <w:instrText xml:space="preserve"> PAGEREF _Toc7453 \h </w:instrText>
          </w:r>
          <w:r>
            <w:rPr>
              <w:b/>
            </w:rPr>
            <w:fldChar w:fldCharType="separate"/>
          </w:r>
          <w:r>
            <w:rPr>
              <w:b/>
            </w:rPr>
            <w:t>8</w:t>
          </w:r>
          <w:r>
            <w:rPr>
              <w:b/>
            </w:rPr>
            <w:fldChar w:fldCharType="end"/>
          </w:r>
          <w:r>
            <w:rPr>
              <w:b/>
            </w:rPr>
            <w:fldChar w:fldCharType="end"/>
          </w:r>
        </w:p>
        <w:p>
          <w:pPr>
            <w:pStyle w:val="18"/>
            <w:tabs>
              <w:tab w:val="right" w:leader="dot" w:pos="8845"/>
            </w:tabs>
            <w:spacing w:line="360" w:lineRule="auto"/>
            <w:rPr>
              <w:b/>
            </w:rPr>
          </w:pPr>
          <w:r>
            <w:rPr>
              <w:b/>
            </w:rPr>
            <w:fldChar w:fldCharType="begin"/>
          </w:r>
          <w:r>
            <w:rPr>
              <w:b/>
            </w:rPr>
            <w:instrText xml:space="preserve"> HYPERLINK \l _Toc30804 </w:instrText>
          </w:r>
          <w:r>
            <w:rPr>
              <w:b/>
            </w:rPr>
            <w:fldChar w:fldCharType="separate"/>
          </w:r>
          <w:r>
            <w:rPr>
              <w:rFonts w:hint="eastAsia"/>
              <w:b/>
            </w:rPr>
            <w:t>九、国有资本经营预算支出情况说明</w:t>
          </w:r>
          <w:r>
            <w:rPr>
              <w:b/>
            </w:rPr>
            <w:tab/>
          </w:r>
          <w:r>
            <w:rPr>
              <w:b/>
            </w:rPr>
            <w:fldChar w:fldCharType="begin"/>
          </w:r>
          <w:r>
            <w:rPr>
              <w:b/>
            </w:rPr>
            <w:instrText xml:space="preserve"> PAGEREF _Toc30804 \h </w:instrText>
          </w:r>
          <w:r>
            <w:rPr>
              <w:b/>
            </w:rPr>
            <w:fldChar w:fldCharType="separate"/>
          </w:r>
          <w:r>
            <w:rPr>
              <w:b/>
            </w:rPr>
            <w:t>9</w:t>
          </w:r>
          <w:r>
            <w:rPr>
              <w:b/>
            </w:rPr>
            <w:fldChar w:fldCharType="end"/>
          </w:r>
          <w:r>
            <w:rPr>
              <w:b/>
            </w:rPr>
            <w:fldChar w:fldCharType="end"/>
          </w:r>
        </w:p>
        <w:p>
          <w:pPr>
            <w:pStyle w:val="18"/>
            <w:tabs>
              <w:tab w:val="right" w:leader="dot" w:pos="8845"/>
            </w:tabs>
            <w:spacing w:line="360" w:lineRule="auto"/>
            <w:rPr>
              <w:b/>
            </w:rPr>
          </w:pPr>
          <w:r>
            <w:rPr>
              <w:b/>
            </w:rPr>
            <w:fldChar w:fldCharType="begin"/>
          </w:r>
          <w:r>
            <w:rPr>
              <w:b/>
            </w:rPr>
            <w:instrText xml:space="preserve"> HYPERLINK \l _Toc18330 </w:instrText>
          </w:r>
          <w:r>
            <w:rPr>
              <w:b/>
            </w:rPr>
            <w:fldChar w:fldCharType="separate"/>
          </w:r>
          <w:r>
            <w:rPr>
              <w:rFonts w:hint="eastAsia"/>
              <w:b/>
            </w:rPr>
            <w:t>十、其他重要事项的情况说明</w:t>
          </w:r>
          <w:r>
            <w:rPr>
              <w:b/>
            </w:rPr>
            <w:tab/>
          </w:r>
          <w:r>
            <w:rPr>
              <w:b/>
            </w:rPr>
            <w:fldChar w:fldCharType="begin"/>
          </w:r>
          <w:r>
            <w:rPr>
              <w:b/>
            </w:rPr>
            <w:instrText xml:space="preserve"> PAGEREF _Toc18330 \h </w:instrText>
          </w:r>
          <w:r>
            <w:rPr>
              <w:b/>
            </w:rPr>
            <w:fldChar w:fldCharType="separate"/>
          </w:r>
          <w:r>
            <w:rPr>
              <w:b/>
            </w:rPr>
            <w:t>9</w:t>
          </w:r>
          <w:r>
            <w:rPr>
              <w:b/>
            </w:rPr>
            <w:fldChar w:fldCharType="end"/>
          </w:r>
          <w:r>
            <w:rPr>
              <w:b/>
            </w:rPr>
            <w:fldChar w:fldCharType="end"/>
          </w:r>
        </w:p>
        <w:p>
          <w:pPr>
            <w:pStyle w:val="19"/>
            <w:tabs>
              <w:tab w:val="right" w:leader="dot" w:pos="8845"/>
            </w:tabs>
            <w:spacing w:line="360" w:lineRule="auto"/>
          </w:pPr>
          <w:r>
            <w:fldChar w:fldCharType="begin"/>
          </w:r>
          <w:r>
            <w:instrText xml:space="preserve"> HYPERLINK \l _Toc24315 </w:instrText>
          </w:r>
          <w:r>
            <w:fldChar w:fldCharType="separate"/>
          </w:r>
          <w:r>
            <w:rPr>
              <w:rFonts w:hint="eastAsia"/>
              <w:lang w:eastAsia="zh-Hans"/>
            </w:rPr>
            <w:t>（一）机关运行经费</w:t>
          </w:r>
          <w:r>
            <w:tab/>
          </w:r>
          <w:r>
            <w:fldChar w:fldCharType="begin"/>
          </w:r>
          <w:r>
            <w:instrText xml:space="preserve"> PAGEREF _Toc24315 \h </w:instrText>
          </w:r>
          <w:r>
            <w:fldChar w:fldCharType="separate"/>
          </w:r>
          <w:r>
            <w:t>9</w:t>
          </w:r>
          <w:r>
            <w:fldChar w:fldCharType="end"/>
          </w:r>
          <w:r>
            <w:fldChar w:fldCharType="end"/>
          </w:r>
        </w:p>
        <w:p>
          <w:pPr>
            <w:pStyle w:val="19"/>
            <w:tabs>
              <w:tab w:val="right" w:leader="dot" w:pos="8845"/>
            </w:tabs>
            <w:spacing w:line="360" w:lineRule="auto"/>
          </w:pPr>
          <w:r>
            <w:fldChar w:fldCharType="begin"/>
          </w:r>
          <w:r>
            <w:instrText xml:space="preserve"> HYPERLINK \l _Toc20842 </w:instrText>
          </w:r>
          <w:r>
            <w:fldChar w:fldCharType="separate"/>
          </w:r>
          <w:r>
            <w:rPr>
              <w:rFonts w:hint="eastAsia"/>
              <w:lang w:eastAsia="zh-Hans"/>
            </w:rPr>
            <w:t>（二）政府采购情况</w:t>
          </w:r>
          <w:r>
            <w:tab/>
          </w:r>
          <w:r>
            <w:fldChar w:fldCharType="begin"/>
          </w:r>
          <w:r>
            <w:instrText xml:space="preserve"> PAGEREF _Toc20842 \h </w:instrText>
          </w:r>
          <w:r>
            <w:fldChar w:fldCharType="separate"/>
          </w:r>
          <w:r>
            <w:t>9</w:t>
          </w:r>
          <w:r>
            <w:fldChar w:fldCharType="end"/>
          </w:r>
          <w:r>
            <w:fldChar w:fldCharType="end"/>
          </w:r>
        </w:p>
        <w:p>
          <w:pPr>
            <w:pStyle w:val="19"/>
            <w:tabs>
              <w:tab w:val="right" w:leader="dot" w:pos="8845"/>
            </w:tabs>
            <w:spacing w:line="360" w:lineRule="auto"/>
          </w:pPr>
          <w:r>
            <w:fldChar w:fldCharType="begin"/>
          </w:r>
          <w:r>
            <w:instrText xml:space="preserve"> HYPERLINK \l _Toc14292 </w:instrText>
          </w:r>
          <w:r>
            <w:fldChar w:fldCharType="separate"/>
          </w:r>
          <w:r>
            <w:rPr>
              <w:rFonts w:hint="eastAsia"/>
              <w:lang w:eastAsia="zh-Hans"/>
            </w:rPr>
            <w:t>（三）国有资产占有使用情况</w:t>
          </w:r>
          <w:r>
            <w:tab/>
          </w:r>
          <w:r>
            <w:fldChar w:fldCharType="begin"/>
          </w:r>
          <w:r>
            <w:instrText xml:space="preserve"> PAGEREF _Toc14292 \h </w:instrText>
          </w:r>
          <w:r>
            <w:fldChar w:fldCharType="separate"/>
          </w:r>
          <w:r>
            <w:t>9</w:t>
          </w:r>
          <w:r>
            <w:fldChar w:fldCharType="end"/>
          </w:r>
          <w:r>
            <w:fldChar w:fldCharType="end"/>
          </w:r>
        </w:p>
        <w:p>
          <w:pPr>
            <w:pStyle w:val="19"/>
            <w:tabs>
              <w:tab w:val="right" w:leader="dot" w:pos="8845"/>
            </w:tabs>
            <w:spacing w:line="360" w:lineRule="auto"/>
          </w:pPr>
          <w:r>
            <w:fldChar w:fldCharType="begin"/>
          </w:r>
          <w:r>
            <w:instrText xml:space="preserve"> HYPERLINK \l _Toc21793 </w:instrText>
          </w:r>
          <w:r>
            <w:fldChar w:fldCharType="separate"/>
          </w:r>
          <w:r>
            <w:rPr>
              <w:rFonts w:hint="eastAsia"/>
              <w:lang w:eastAsia="zh-Hans"/>
            </w:rPr>
            <w:t>（四）绩效目标设置情况</w:t>
          </w:r>
          <w:r>
            <w:tab/>
          </w:r>
          <w:r>
            <w:fldChar w:fldCharType="begin"/>
          </w:r>
          <w:r>
            <w:instrText xml:space="preserve"> PAGEREF _Toc21793 \h </w:instrText>
          </w:r>
          <w:r>
            <w:fldChar w:fldCharType="separate"/>
          </w:r>
          <w:r>
            <w:t>9</w:t>
          </w:r>
          <w:r>
            <w:fldChar w:fldCharType="end"/>
          </w:r>
          <w:r>
            <w:fldChar w:fldCharType="end"/>
          </w:r>
        </w:p>
        <w:p>
          <w:pPr>
            <w:pStyle w:val="18"/>
            <w:tabs>
              <w:tab w:val="right" w:leader="dot" w:pos="8845"/>
            </w:tabs>
            <w:spacing w:line="360" w:lineRule="auto"/>
            <w:rPr>
              <w:b/>
            </w:rPr>
          </w:pPr>
          <w:r>
            <w:rPr>
              <w:b/>
            </w:rPr>
            <w:fldChar w:fldCharType="begin"/>
          </w:r>
          <w:r>
            <w:rPr>
              <w:b/>
            </w:rPr>
            <w:instrText xml:space="preserve"> HYPERLINK \l _Toc11911 </w:instrText>
          </w:r>
          <w:r>
            <w:rPr>
              <w:b/>
            </w:rPr>
            <w:fldChar w:fldCharType="separate"/>
          </w:r>
          <w:r>
            <w:rPr>
              <w:rFonts w:hint="eastAsia"/>
              <w:b/>
            </w:rPr>
            <w:t>十一、名词解释</w:t>
          </w:r>
          <w:r>
            <w:rPr>
              <w:b/>
            </w:rPr>
            <w:tab/>
          </w:r>
          <w:r>
            <w:rPr>
              <w:b/>
            </w:rPr>
            <w:fldChar w:fldCharType="begin"/>
          </w:r>
          <w:r>
            <w:rPr>
              <w:b/>
            </w:rPr>
            <w:instrText xml:space="preserve"> PAGEREF _Toc11911 \h </w:instrText>
          </w:r>
          <w:r>
            <w:rPr>
              <w:b/>
            </w:rPr>
            <w:fldChar w:fldCharType="separate"/>
          </w:r>
          <w:r>
            <w:rPr>
              <w:b/>
            </w:rPr>
            <w:t>10</w:t>
          </w:r>
          <w:r>
            <w:rPr>
              <w:b/>
            </w:rPr>
            <w:fldChar w:fldCharType="end"/>
          </w:r>
          <w:r>
            <w:rPr>
              <w:b/>
            </w:rPr>
            <w:fldChar w:fldCharType="end"/>
          </w:r>
        </w:p>
        <w:p>
          <w:pPr>
            <w:pStyle w:val="12"/>
            <w:spacing w:line="360" w:lineRule="auto"/>
            <w:ind w:left="0" w:leftChars="0" w:firstLine="0" w:firstLineChars="0"/>
            <w:sectPr>
              <w:pgSz w:w="11906" w:h="16838"/>
              <w:pgMar w:top="2098" w:right="1474" w:bottom="1984" w:left="1587" w:header="720" w:footer="1559" w:gutter="0"/>
              <w:pgBorders>
                <w:top w:val="none" w:sz="0" w:space="0"/>
                <w:left w:val="none" w:sz="0" w:space="0"/>
                <w:bottom w:val="none" w:sz="0" w:space="0"/>
                <w:right w:val="none" w:sz="0" w:space="0"/>
              </w:pgBorders>
              <w:cols w:space="720" w:num="1"/>
              <w:docGrid w:type="lines" w:linePitch="312" w:charSpace="0"/>
            </w:sectPr>
          </w:pPr>
          <w:r>
            <w:rPr>
              <w:b/>
            </w:rPr>
            <w:fldChar w:fldCharType="end"/>
          </w:r>
        </w:p>
      </w:sdtContent>
    </w:sdt>
    <w:p>
      <w:pPr>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rPr>
          <w:sz w:val="32"/>
          <w:szCs w:val="32"/>
        </w:rPr>
      </w:pP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Autospacing="0" w:line="576" w:lineRule="exact"/>
        <w:rPr>
          <w:sz w:val="32"/>
          <w:szCs w:val="32"/>
        </w:rPr>
      </w:pPr>
      <w:bookmarkStart w:id="0" w:name="_Toc27014"/>
      <w:r>
        <w:rPr>
          <w:rFonts w:hint="eastAsia"/>
          <w:sz w:val="32"/>
          <w:szCs w:val="32"/>
        </w:rPr>
        <w:t>一、基本职能及主要工作</w:t>
      </w:r>
      <w:bookmarkEnd w:id="0"/>
    </w:p>
    <w:p>
      <w:pPr>
        <w:pStyle w:val="3"/>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rPr>
          <w:rFonts w:hint="eastAsia"/>
          <w:sz w:val="32"/>
          <w:szCs w:val="32"/>
        </w:rPr>
      </w:pPr>
      <w:bookmarkStart w:id="1" w:name="_Toc29214"/>
      <w:r>
        <w:rPr>
          <w:rFonts w:hint="eastAsia"/>
          <w:sz w:val="32"/>
          <w:szCs w:val="32"/>
        </w:rPr>
        <w:t>（一）广元市减灾事务中心职能简介</w:t>
      </w:r>
      <w:bookmarkEnd w:id="1"/>
    </w:p>
    <w:p>
      <w:pPr>
        <w:keepNext w:val="0"/>
        <w:keepLines w:val="0"/>
        <w:pageBreakBefore w:val="0"/>
        <w:widowControl/>
        <w:numPr>
          <w:ilvl w:val="0"/>
          <w:numId w:val="1"/>
        </w:numPr>
        <w:pBdr>
          <w:top w:val="none" w:color="auto" w:sz="0" w:space="1"/>
          <w:left w:val="none" w:color="auto" w:sz="0" w:space="4"/>
          <w:bottom w:val="none" w:color="auto" w:sz="0" w:space="1"/>
          <w:right w:val="none" w:color="auto" w:sz="0" w:space="4"/>
          <w:between w:val="none" w:color="auto" w:sz="0" w:space="0"/>
        </w:pBdr>
        <w:shd w:val="clear" w:fill="FFFFFF" w:themeFill="background1"/>
        <w:suppressAutoHyphens w:val="0"/>
        <w:kinsoku/>
        <w:wordWrap/>
        <w:overflowPunct/>
        <w:topLinePunct w:val="0"/>
        <w:autoSpaceDE/>
        <w:autoSpaceDN/>
        <w:bidi w:val="0"/>
        <w:adjustRightInd/>
        <w:snapToGrid/>
        <w:spacing w:beforeAutospacing="0" w:afterAutospacing="0" w:line="576" w:lineRule="exact"/>
        <w:ind w:firstLine="640" w:firstLineChars="200"/>
        <w:jc w:val="left"/>
        <w:rPr>
          <w:rFonts w:hint="eastAsia" w:ascii="宋体" w:hAnsi="宋体" w:eastAsia="宋体" w:cs="宋体"/>
          <w:kern w:val="0"/>
          <w:sz w:val="32"/>
          <w:szCs w:val="32"/>
          <w:lang w:bidi="ar"/>
        </w:rPr>
      </w:pPr>
      <w:r>
        <w:rPr>
          <w:rFonts w:hint="eastAsia" w:ascii="宋体" w:hAnsi="宋体" w:eastAsia="宋体" w:cs="宋体"/>
          <w:kern w:val="0"/>
          <w:sz w:val="32"/>
          <w:szCs w:val="32"/>
          <w:lang w:bidi="ar"/>
        </w:rPr>
        <w:t>负责拟定全市防灾减灾救灾领域的各项政策、发展规划。</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640"/>
        <w:jc w:val="left"/>
        <w:rPr>
          <w:rFonts w:hint="eastAsia" w:ascii="宋体" w:hAnsi="宋体" w:eastAsia="宋体" w:cs="宋体"/>
          <w:kern w:val="0"/>
          <w:sz w:val="32"/>
          <w:szCs w:val="32"/>
          <w:lang w:bidi="ar"/>
        </w:rPr>
      </w:pPr>
      <w:r>
        <w:rPr>
          <w:rFonts w:hint="eastAsia" w:ascii="宋体" w:hAnsi="宋体" w:eastAsia="宋体" w:cs="宋体"/>
          <w:kern w:val="0"/>
          <w:sz w:val="32"/>
          <w:szCs w:val="32"/>
          <w:lang w:bidi="ar"/>
        </w:rPr>
        <w:t>2、负责全市减灾救灾的数据信息管理，承担各类自然灾害的查灾、核灾及灾害损失评估、灾情会商。</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640"/>
        <w:jc w:val="left"/>
        <w:rPr>
          <w:rFonts w:hint="eastAsia" w:ascii="宋体" w:hAnsi="宋体" w:eastAsia="宋体" w:cs="宋体"/>
          <w:kern w:val="0"/>
          <w:sz w:val="32"/>
          <w:szCs w:val="32"/>
          <w:lang w:bidi="ar"/>
        </w:rPr>
      </w:pPr>
      <w:r>
        <w:rPr>
          <w:rFonts w:hint="eastAsia" w:ascii="宋体" w:hAnsi="宋体" w:eastAsia="宋体" w:cs="宋体"/>
          <w:kern w:val="0"/>
          <w:sz w:val="32"/>
          <w:szCs w:val="32"/>
          <w:lang w:bidi="ar"/>
        </w:rPr>
        <w:t>3、负责全市防灾减灾和救灾知识宣传、灾害信息员培训。</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640"/>
        <w:jc w:val="left"/>
        <w:rPr>
          <w:rFonts w:hint="eastAsia" w:ascii="宋体" w:hAnsi="宋体" w:eastAsia="宋体" w:cs="宋体"/>
          <w:kern w:val="0"/>
          <w:sz w:val="32"/>
          <w:szCs w:val="32"/>
          <w:lang w:bidi="ar"/>
        </w:rPr>
      </w:pPr>
      <w:r>
        <w:rPr>
          <w:rFonts w:hint="eastAsia" w:ascii="宋体" w:hAnsi="宋体" w:eastAsia="宋体" w:cs="宋体"/>
          <w:kern w:val="0"/>
          <w:sz w:val="32"/>
          <w:szCs w:val="32"/>
          <w:lang w:bidi="ar"/>
        </w:rPr>
        <w:t>4、承担全市防灾减灾救灾领域的技术装备推广运用和对外合作交流工作。</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40" w:firstLineChars="200"/>
        <w:jc w:val="left"/>
        <w:rPr>
          <w:rFonts w:hint="eastAsia" w:ascii="宋体" w:hAnsi="宋体" w:eastAsia="宋体" w:cs="宋体"/>
          <w:kern w:val="0"/>
          <w:sz w:val="32"/>
          <w:szCs w:val="32"/>
          <w:lang w:bidi="ar"/>
        </w:rPr>
      </w:pPr>
      <w:r>
        <w:rPr>
          <w:rFonts w:hint="eastAsia" w:ascii="宋体" w:hAnsi="宋体" w:eastAsia="宋体" w:cs="宋体"/>
          <w:kern w:val="0"/>
          <w:sz w:val="32"/>
          <w:szCs w:val="32"/>
          <w:lang w:bidi="ar"/>
        </w:rPr>
        <w:t>5、为政府防灾减灾救灾工作提供信息服务、技术支持和决策咨询。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40" w:firstLineChars="200"/>
        <w:rPr>
          <w:rFonts w:ascii="仿宋_GB2312" w:hAnsi="仿宋_GB2312" w:eastAsia="仿宋_GB2312" w:cs="仿宋_GB2312"/>
          <w:sz w:val="32"/>
          <w:szCs w:val="32"/>
        </w:rPr>
      </w:pPr>
      <w:r>
        <w:rPr>
          <w:rFonts w:hint="eastAsia" w:ascii="宋体" w:hAnsi="宋体" w:eastAsia="宋体" w:cs="宋体"/>
          <w:kern w:val="0"/>
          <w:sz w:val="32"/>
          <w:szCs w:val="32"/>
          <w:lang w:bidi="ar"/>
        </w:rPr>
        <w:t>6、负责市级应急避难场所建设与管理。</w:t>
      </w:r>
    </w:p>
    <w:p>
      <w:pPr>
        <w:pStyle w:val="3"/>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rPr>
          <w:rFonts w:hint="eastAsia"/>
          <w:sz w:val="32"/>
          <w:szCs w:val="32"/>
        </w:rPr>
      </w:pPr>
      <w:bookmarkStart w:id="2" w:name="_Toc4367"/>
      <w:r>
        <w:rPr>
          <w:rFonts w:hint="eastAsia"/>
          <w:sz w:val="32"/>
          <w:szCs w:val="32"/>
        </w:rPr>
        <w:t>（二）广元市减灾事务中心202</w:t>
      </w:r>
      <w:r>
        <w:rPr>
          <w:rFonts w:hint="eastAsia"/>
          <w:sz w:val="32"/>
          <w:szCs w:val="32"/>
          <w:lang w:val="en-US" w:eastAsia="zh-CN"/>
        </w:rPr>
        <w:t>4</w:t>
      </w:r>
      <w:r>
        <w:rPr>
          <w:rFonts w:hint="eastAsia"/>
          <w:sz w:val="32"/>
          <w:szCs w:val="32"/>
        </w:rPr>
        <w:t>年重点工作</w:t>
      </w:r>
      <w:bookmarkEnd w:id="2"/>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42" w:firstLineChars="200"/>
        <w:jc w:val="both"/>
        <w:textAlignment w:val="baseline"/>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bCs/>
          <w:i w:val="0"/>
          <w:iCs w:val="0"/>
          <w:caps w:val="0"/>
          <w:color w:val="333333"/>
          <w:spacing w:val="0"/>
          <w:kern w:val="2"/>
          <w:sz w:val="32"/>
          <w:szCs w:val="32"/>
          <w:shd w:val="clear" w:fill="FFFFFF"/>
          <w:lang w:val="en-US" w:eastAsia="zh-CN" w:bidi="ar-SA"/>
        </w:rPr>
        <w:t>一是精心组织和开展5.12防灾减灾日和国际减灾日宣传“五进”活动。</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紧紧围绕宣传主题，提前筹划，精心组织，坚持常态化开展系列宣传活动，让防灾减灾救灾工作深入人心，使防灾减灾救灾宣传工作走进农村、社区、学校、家庭和企业，走进千家万户，确保宣传取得实效。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42" w:firstLineChars="200"/>
        <w:jc w:val="both"/>
        <w:textAlignment w:val="baseline"/>
        <w:rPr>
          <w:rFonts w:hint="default"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bCs/>
          <w:i w:val="0"/>
          <w:iCs w:val="0"/>
          <w:caps w:val="0"/>
          <w:color w:val="333333"/>
          <w:spacing w:val="0"/>
          <w:kern w:val="2"/>
          <w:sz w:val="32"/>
          <w:szCs w:val="32"/>
          <w:shd w:val="clear" w:fill="FFFFFF"/>
          <w:lang w:val="en-US" w:eastAsia="zh-CN" w:bidi="ar-SA"/>
        </w:rPr>
        <w:t>二是加快应急避难场所建设，持续做好应急避难场所的管理与维护。</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提高城市和农村村镇综合防灾能力、应对地震等突发公共事件的能力。常态化开展应急避难场所巡视、维护以及对县区应急避难场所的检查，及时对应急避难场所功能不完善进行调整布局，进一步提高城市综合防灾减灾能力和应急管理工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42" w:firstLineChars="200"/>
        <w:jc w:val="both"/>
        <w:textAlignment w:val="baseline"/>
        <w:rPr>
          <w:rFonts w:hint="default"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bCs/>
          <w:i w:val="0"/>
          <w:iCs w:val="0"/>
          <w:caps w:val="0"/>
          <w:color w:val="333333"/>
          <w:spacing w:val="0"/>
          <w:kern w:val="2"/>
          <w:sz w:val="32"/>
          <w:szCs w:val="32"/>
          <w:shd w:val="clear" w:fill="FFFFFF"/>
          <w:lang w:val="en-US" w:eastAsia="zh-CN" w:bidi="ar-SA"/>
        </w:rPr>
        <w:t>三是进一步加强查灾核灾业务培训和学习，配合搞好全市灾害信息员培训。</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结合现有的查灾核灾设施设备，不定期开展查灾核灾演练和岗位练兵活动，持续夯实业务基础，不断提升灾情管理能力，充分发挥各类查灾核灾应急队伍的作用，做到查灾核灾工作常态化。对灾害信息员实行网格化管理。</w:t>
      </w:r>
    </w:p>
    <w:p>
      <w:pPr>
        <w:pStyle w:val="12"/>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0" w:afterAutospacing="0" w:line="576" w:lineRule="exact"/>
        <w:ind w:left="0" w:leftChars="0" w:firstLine="642" w:firstLineChars="200"/>
        <w:jc w:val="both"/>
        <w:rPr>
          <w:rFonts w:hint="default"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bCs/>
          <w:i w:val="0"/>
          <w:iCs w:val="0"/>
          <w:caps w:val="0"/>
          <w:color w:val="333333"/>
          <w:spacing w:val="0"/>
          <w:kern w:val="2"/>
          <w:sz w:val="32"/>
          <w:szCs w:val="32"/>
          <w:shd w:val="clear" w:fill="FFFFFF"/>
          <w:lang w:val="en-US" w:eastAsia="zh-CN" w:bidi="ar-SA"/>
        </w:rPr>
        <w:t>四是加强灾害信息数据管理。</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积极配合救灾与物资保障科充分利用全国自然灾害综合风险普查平台和信息技术，有效地应对和避免自然灾害等紧急事件给社会和民众带来的财产损失和生命威胁，依托大数据分析灾害信息，系统总结灾害信息管理的关键要素，从而加强对突发自然灾害的应急处置。</w:t>
      </w:r>
    </w:p>
    <w:p>
      <w:pPr>
        <w:pStyle w:val="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Autospacing="0" w:line="576" w:lineRule="exact"/>
        <w:ind w:left="0" w:right="0" w:firstLine="642" w:firstLineChars="200"/>
        <w:jc w:val="both"/>
        <w:rPr>
          <w:rFonts w:hint="default" w:ascii="仿宋" w:hAnsi="仿宋" w:eastAsia="仿宋" w:cs="仿宋"/>
          <w:b w:val="0"/>
          <w:bCs w:val="0"/>
          <w:i w:val="0"/>
          <w:iCs w:val="0"/>
          <w:caps w:val="0"/>
          <w:color w:val="333333"/>
          <w:spacing w:val="0"/>
          <w:kern w:val="2"/>
          <w:sz w:val="32"/>
          <w:szCs w:val="32"/>
          <w:shd w:val="clear" w:fill="FFFFFF"/>
          <w:lang w:val="en-US" w:eastAsia="zh-CN" w:bidi="ar-SA"/>
        </w:rPr>
      </w:pPr>
      <w:bookmarkStart w:id="3" w:name="_Toc25211"/>
      <w:r>
        <w:rPr>
          <w:rFonts w:hint="eastAsia" w:ascii="仿宋" w:hAnsi="仿宋" w:eastAsia="仿宋" w:cs="仿宋"/>
          <w:b/>
          <w:bCs/>
          <w:i w:val="0"/>
          <w:iCs w:val="0"/>
          <w:caps w:val="0"/>
          <w:color w:val="333333"/>
          <w:spacing w:val="0"/>
          <w:kern w:val="2"/>
          <w:sz w:val="32"/>
          <w:szCs w:val="32"/>
          <w:shd w:val="clear" w:fill="FFFFFF"/>
          <w:lang w:val="en-US" w:eastAsia="zh-CN" w:bidi="ar-SA"/>
        </w:rPr>
        <w:t>五是积极开展防灾减灾救灾领域的技术装备推广运用和对外合作交流工作。</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随着灾害监测预警、风险评估与防控、应急救灾、恢复重建等技术水平不断提高，科技减灾是世界各国都高度关注、普遍认同的理念。为提高防灾减灾和救灾的能力，</w:t>
      </w:r>
      <w:r>
        <w:rPr>
          <w:rFonts w:hint="default" w:ascii="仿宋" w:hAnsi="仿宋" w:eastAsia="仿宋" w:cs="仿宋"/>
          <w:b w:val="0"/>
          <w:bCs w:val="0"/>
          <w:i w:val="0"/>
          <w:iCs w:val="0"/>
          <w:caps w:val="0"/>
          <w:color w:val="333333"/>
          <w:spacing w:val="0"/>
          <w:kern w:val="2"/>
          <w:sz w:val="32"/>
          <w:szCs w:val="32"/>
          <w:shd w:val="clear" w:fill="FFFFFF"/>
          <w:lang w:val="en-US" w:eastAsia="zh-CN" w:bidi="ar-SA"/>
        </w:rPr>
        <w:t>不断提高防灾减灾救灾</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的</w:t>
      </w:r>
      <w:r>
        <w:rPr>
          <w:rFonts w:hint="default" w:ascii="仿宋" w:hAnsi="仿宋" w:eastAsia="仿宋" w:cs="仿宋"/>
          <w:b w:val="0"/>
          <w:bCs w:val="0"/>
          <w:i w:val="0"/>
          <w:iCs w:val="0"/>
          <w:caps w:val="0"/>
          <w:color w:val="333333"/>
          <w:spacing w:val="0"/>
          <w:kern w:val="2"/>
          <w:sz w:val="32"/>
          <w:szCs w:val="32"/>
          <w:shd w:val="clear" w:fill="FFFFFF"/>
          <w:lang w:val="en-US" w:eastAsia="zh-CN" w:bidi="ar-SA"/>
        </w:rPr>
        <w:t>科技支撑能力</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，我们将用“走出去学，请进来教”的学习交流方式加强对外合作与交流工作。</w:t>
      </w:r>
      <w:bookmarkEnd w:id="3"/>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Autospacing="0" w:line="576" w:lineRule="exact"/>
        <w:rPr>
          <w:sz w:val="32"/>
          <w:szCs w:val="32"/>
        </w:rPr>
      </w:pPr>
      <w:bookmarkStart w:id="4" w:name="_Toc6702"/>
      <w:r>
        <w:rPr>
          <w:rFonts w:hint="eastAsia"/>
          <w:sz w:val="32"/>
          <w:szCs w:val="32"/>
        </w:rPr>
        <w:t>二、部门预算单位构成</w:t>
      </w:r>
      <w:bookmarkEnd w:id="4"/>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本单位为</w:t>
      </w:r>
      <w:r>
        <w:rPr>
          <w:rFonts w:hint="eastAsia" w:ascii="仿宋_GB2312" w:hAnsi="仿宋_GB2312" w:eastAsia="仿宋_GB2312" w:cs="仿宋_GB2312"/>
          <w:sz w:val="32"/>
          <w:szCs w:val="32"/>
          <w:lang w:eastAsia="zh-CN"/>
        </w:rPr>
        <w:t>市应急管理局下属</w:t>
      </w:r>
      <w:r>
        <w:rPr>
          <w:rFonts w:hint="eastAsia" w:ascii="仿宋_GB2312" w:hAnsi="仿宋_GB2312" w:eastAsia="仿宋_GB2312" w:cs="仿宋_GB2312"/>
          <w:sz w:val="32"/>
          <w:szCs w:val="32"/>
        </w:rPr>
        <w:t>二级预算单位，为公益一类事业单位。</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Autospacing="0" w:line="576" w:lineRule="exact"/>
        <w:rPr>
          <w:sz w:val="32"/>
          <w:szCs w:val="32"/>
        </w:rPr>
      </w:pPr>
      <w:bookmarkStart w:id="5" w:name="_Toc2850"/>
      <w:r>
        <w:rPr>
          <w:rFonts w:hint="eastAsia"/>
          <w:sz w:val="32"/>
          <w:szCs w:val="32"/>
        </w:rPr>
        <w:t>三、收支预算情况说明</w:t>
      </w:r>
      <w:bookmarkEnd w:id="5"/>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sz w:val="32"/>
          <w:szCs w:val="32"/>
          <w:lang w:val="en-US" w:eastAsia="zh-CN"/>
        </w:rPr>
      </w:pPr>
      <w:r>
        <w:rPr>
          <w:rFonts w:hint="eastAsia" w:ascii="宋体" w:hAnsi="宋体" w:eastAsia="宋体" w:cs="宋体"/>
          <w:sz w:val="32"/>
          <w:szCs w:val="32"/>
        </w:rPr>
        <w:t>按照综合预算的原则，广元市减灾事务中心所有收入和支出均纳入部门预算管理。收入包括：一般公共预算拨款收入；支出包括：社会保障和就业支出、卫生健康支出、</w:t>
      </w:r>
      <w:r>
        <w:rPr>
          <w:rFonts w:hint="eastAsia" w:ascii="宋体" w:hAnsi="宋体" w:eastAsia="宋体" w:cs="宋体"/>
          <w:sz w:val="32"/>
          <w:szCs w:val="32"/>
          <w:highlight w:val="none"/>
          <w:lang w:eastAsia="zh-CN"/>
        </w:rPr>
        <w:t>农林水支出、</w:t>
      </w:r>
      <w:r>
        <w:rPr>
          <w:rFonts w:hint="eastAsia" w:ascii="宋体" w:hAnsi="宋体" w:eastAsia="宋体" w:cs="宋体"/>
          <w:sz w:val="32"/>
          <w:szCs w:val="32"/>
        </w:rPr>
        <w:t>住房保障支出</w:t>
      </w:r>
      <w:r>
        <w:rPr>
          <w:rFonts w:hint="eastAsia" w:ascii="宋体" w:hAnsi="宋体" w:eastAsia="宋体" w:cs="宋体"/>
          <w:sz w:val="32"/>
          <w:szCs w:val="32"/>
          <w:lang w:eastAsia="zh-CN"/>
        </w:rPr>
        <w:t>、</w:t>
      </w:r>
      <w:r>
        <w:rPr>
          <w:rFonts w:hint="eastAsia" w:ascii="宋体" w:hAnsi="宋体" w:eastAsia="宋体" w:cs="宋体"/>
          <w:sz w:val="32"/>
          <w:szCs w:val="32"/>
          <w:highlight w:val="none"/>
          <w:lang w:eastAsia="zh-CN"/>
        </w:rPr>
        <w:t>灾害防治及应急管理支出</w:t>
      </w:r>
      <w:r>
        <w:rPr>
          <w:rFonts w:hint="eastAsia" w:ascii="宋体" w:hAnsi="宋体" w:eastAsia="宋体" w:cs="宋体"/>
          <w:sz w:val="32"/>
          <w:szCs w:val="32"/>
          <w:highlight w:val="none"/>
        </w:rPr>
        <w:t>。</w:t>
      </w:r>
      <w:r>
        <w:rPr>
          <w:rFonts w:hint="eastAsia" w:ascii="宋体" w:hAnsi="宋体" w:eastAsia="宋体" w:cs="宋体"/>
          <w:sz w:val="32"/>
          <w:szCs w:val="32"/>
        </w:rPr>
        <w:t>广元市减灾事务中心202</w:t>
      </w:r>
      <w:r>
        <w:rPr>
          <w:rFonts w:hint="eastAsia" w:ascii="宋体" w:hAnsi="宋体" w:cs="宋体"/>
          <w:sz w:val="32"/>
          <w:szCs w:val="32"/>
          <w:lang w:val="en-US" w:eastAsia="zh-CN"/>
        </w:rPr>
        <w:t>4</w:t>
      </w:r>
      <w:r>
        <w:rPr>
          <w:rFonts w:hint="eastAsia" w:ascii="宋体" w:hAnsi="宋体" w:eastAsia="宋体" w:cs="宋体"/>
          <w:sz w:val="32"/>
          <w:szCs w:val="32"/>
        </w:rPr>
        <w:t>年收支总预算</w:t>
      </w:r>
      <w:r>
        <w:rPr>
          <w:rFonts w:hint="eastAsia" w:ascii="宋体" w:hAnsi="宋体" w:cs="宋体"/>
          <w:sz w:val="32"/>
          <w:szCs w:val="32"/>
          <w:lang w:val="en-US" w:eastAsia="zh-CN"/>
        </w:rPr>
        <w:t>253.2</w:t>
      </w:r>
      <w:r>
        <w:rPr>
          <w:rFonts w:hint="eastAsia" w:ascii="宋体" w:hAnsi="宋体" w:eastAsia="宋体" w:cs="宋体"/>
          <w:sz w:val="32"/>
          <w:szCs w:val="32"/>
        </w:rPr>
        <w:t>万元</w:t>
      </w:r>
      <w:r>
        <w:rPr>
          <w:rFonts w:hint="eastAsia" w:ascii="宋体" w:hAnsi="宋体" w:eastAsia="宋体" w:cs="宋体"/>
          <w:sz w:val="32"/>
          <w:szCs w:val="32"/>
          <w:lang w:eastAsia="zh-CN"/>
        </w:rPr>
        <w:t>，</w:t>
      </w:r>
      <w:r>
        <w:rPr>
          <w:rFonts w:hint="eastAsia" w:ascii="宋体" w:hAnsi="宋体" w:eastAsia="宋体" w:cs="宋体"/>
          <w:sz w:val="32"/>
          <w:szCs w:val="32"/>
        </w:rPr>
        <w:t>比202</w:t>
      </w:r>
      <w:r>
        <w:rPr>
          <w:rFonts w:hint="eastAsia" w:ascii="宋体" w:hAnsi="宋体" w:cs="宋体"/>
          <w:sz w:val="32"/>
          <w:szCs w:val="32"/>
          <w:lang w:val="en-US" w:eastAsia="zh-CN"/>
        </w:rPr>
        <w:t>3</w:t>
      </w:r>
      <w:r>
        <w:rPr>
          <w:rFonts w:hint="eastAsia" w:ascii="宋体" w:hAnsi="宋体" w:eastAsia="宋体" w:cs="宋体"/>
          <w:sz w:val="32"/>
          <w:szCs w:val="32"/>
        </w:rPr>
        <w:t>年收支预算总数</w:t>
      </w:r>
      <w:r>
        <w:rPr>
          <w:rFonts w:hint="eastAsia" w:ascii="宋体" w:hAnsi="宋体" w:eastAsia="宋体" w:cs="宋体"/>
          <w:sz w:val="32"/>
          <w:szCs w:val="32"/>
          <w:lang w:val="en-US" w:eastAsia="zh-CN"/>
        </w:rPr>
        <w:t>增加</w:t>
      </w:r>
      <w:r>
        <w:rPr>
          <w:rFonts w:hint="eastAsia" w:ascii="宋体" w:hAnsi="宋体" w:cs="宋体"/>
          <w:sz w:val="32"/>
          <w:szCs w:val="32"/>
          <w:lang w:val="en-US" w:eastAsia="zh-CN"/>
        </w:rPr>
        <w:t>0.21</w:t>
      </w:r>
      <w:r>
        <w:rPr>
          <w:rFonts w:hint="eastAsia" w:ascii="宋体" w:hAnsi="宋体" w:eastAsia="宋体" w:cs="宋体"/>
          <w:sz w:val="32"/>
          <w:szCs w:val="32"/>
        </w:rPr>
        <w:t>万元</w:t>
      </w:r>
      <w:r>
        <w:rPr>
          <w:rFonts w:hint="eastAsia" w:ascii="宋体" w:hAnsi="宋体" w:cs="宋体"/>
          <w:sz w:val="32"/>
          <w:szCs w:val="32"/>
          <w:lang w:eastAsia="zh-CN"/>
        </w:rPr>
        <w:t>。</w:t>
      </w:r>
    </w:p>
    <w:p>
      <w:pPr>
        <w:pStyle w:val="3"/>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rPr>
          <w:rFonts w:hint="eastAsia"/>
          <w:sz w:val="32"/>
          <w:szCs w:val="32"/>
        </w:rPr>
      </w:pPr>
      <w:bookmarkStart w:id="6" w:name="_Toc23631"/>
      <w:r>
        <w:rPr>
          <w:rFonts w:hint="eastAsia"/>
          <w:sz w:val="32"/>
          <w:szCs w:val="32"/>
        </w:rPr>
        <w:t>（一）收入预算情况</w:t>
      </w:r>
      <w:bookmarkEnd w:id="6"/>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sz w:val="32"/>
          <w:szCs w:val="32"/>
        </w:rPr>
      </w:pPr>
      <w:r>
        <w:rPr>
          <w:rFonts w:hint="eastAsia" w:ascii="宋体" w:hAnsi="宋体" w:eastAsia="宋体" w:cs="宋体"/>
          <w:sz w:val="32"/>
          <w:szCs w:val="32"/>
        </w:rPr>
        <w:t>广元市减灾事务中心202</w:t>
      </w:r>
      <w:r>
        <w:rPr>
          <w:rFonts w:hint="eastAsia" w:ascii="宋体" w:hAnsi="宋体" w:cs="宋体"/>
          <w:sz w:val="32"/>
          <w:szCs w:val="32"/>
          <w:lang w:val="en-US" w:eastAsia="zh-CN"/>
        </w:rPr>
        <w:t>4</w:t>
      </w:r>
      <w:r>
        <w:rPr>
          <w:rFonts w:hint="eastAsia" w:ascii="宋体" w:hAnsi="宋体" w:eastAsia="宋体" w:cs="宋体"/>
          <w:sz w:val="32"/>
          <w:szCs w:val="32"/>
        </w:rPr>
        <w:t>年收入预算</w:t>
      </w:r>
      <w:r>
        <w:rPr>
          <w:rFonts w:hint="eastAsia" w:ascii="宋体" w:hAnsi="宋体" w:cs="宋体"/>
          <w:sz w:val="32"/>
          <w:szCs w:val="32"/>
          <w:lang w:val="en-US" w:eastAsia="zh-CN"/>
        </w:rPr>
        <w:t>253.2</w:t>
      </w:r>
      <w:r>
        <w:rPr>
          <w:rFonts w:hint="eastAsia" w:ascii="宋体" w:hAnsi="宋体" w:eastAsia="宋体" w:cs="宋体"/>
          <w:sz w:val="32"/>
          <w:szCs w:val="32"/>
        </w:rPr>
        <w:t>万元，其中：一般公共预算拨款收入</w:t>
      </w:r>
      <w:r>
        <w:rPr>
          <w:rFonts w:hint="eastAsia" w:ascii="宋体" w:hAnsi="宋体" w:cs="宋体"/>
          <w:sz w:val="32"/>
          <w:szCs w:val="32"/>
          <w:lang w:val="en-US" w:eastAsia="zh-CN"/>
        </w:rPr>
        <w:t>253.2</w:t>
      </w:r>
      <w:r>
        <w:rPr>
          <w:rFonts w:hint="eastAsia" w:ascii="宋体" w:hAnsi="宋体" w:eastAsia="宋体" w:cs="宋体"/>
          <w:sz w:val="32"/>
          <w:szCs w:val="32"/>
        </w:rPr>
        <w:t>万元，占100%。</w:t>
      </w:r>
    </w:p>
    <w:p>
      <w:pPr>
        <w:pStyle w:val="3"/>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rPr>
          <w:rFonts w:hint="eastAsia"/>
          <w:sz w:val="32"/>
          <w:szCs w:val="32"/>
        </w:rPr>
      </w:pPr>
      <w:bookmarkStart w:id="7" w:name="_Toc30752"/>
      <w:r>
        <w:rPr>
          <w:rFonts w:hint="eastAsia"/>
          <w:sz w:val="32"/>
          <w:szCs w:val="32"/>
        </w:rPr>
        <w:t>（二）支出预算情况</w:t>
      </w:r>
      <w:bookmarkEnd w:id="7"/>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sz w:val="32"/>
          <w:szCs w:val="32"/>
        </w:rPr>
      </w:pPr>
      <w:r>
        <w:rPr>
          <w:rFonts w:hint="eastAsia" w:ascii="宋体" w:hAnsi="宋体" w:eastAsia="宋体" w:cs="宋体"/>
          <w:sz w:val="32"/>
          <w:szCs w:val="32"/>
        </w:rPr>
        <w:t>广元市减灾事务中心202</w:t>
      </w:r>
      <w:r>
        <w:rPr>
          <w:rFonts w:hint="eastAsia" w:ascii="宋体" w:hAnsi="宋体" w:cs="宋体"/>
          <w:sz w:val="32"/>
          <w:szCs w:val="32"/>
          <w:lang w:val="en-US" w:eastAsia="zh-CN"/>
        </w:rPr>
        <w:t>4</w:t>
      </w:r>
      <w:r>
        <w:rPr>
          <w:rFonts w:hint="eastAsia" w:ascii="宋体" w:hAnsi="宋体" w:eastAsia="宋体" w:cs="宋体"/>
          <w:sz w:val="32"/>
          <w:szCs w:val="32"/>
        </w:rPr>
        <w:t>年支出预算</w:t>
      </w:r>
      <w:r>
        <w:rPr>
          <w:rFonts w:hint="eastAsia" w:ascii="宋体" w:hAnsi="宋体" w:cs="宋体"/>
          <w:sz w:val="32"/>
          <w:szCs w:val="32"/>
          <w:lang w:val="en-US" w:eastAsia="zh-CN"/>
        </w:rPr>
        <w:t>253.2</w:t>
      </w:r>
      <w:r>
        <w:rPr>
          <w:rFonts w:hint="eastAsia" w:ascii="宋体" w:hAnsi="宋体" w:eastAsia="宋体" w:cs="宋体"/>
          <w:sz w:val="32"/>
          <w:szCs w:val="32"/>
        </w:rPr>
        <w:t>万元，其中：基本支出</w:t>
      </w:r>
      <w:r>
        <w:rPr>
          <w:rFonts w:hint="eastAsia" w:ascii="宋体" w:hAnsi="宋体" w:cs="宋体"/>
          <w:sz w:val="32"/>
          <w:szCs w:val="32"/>
          <w:lang w:val="en-US" w:eastAsia="zh-CN"/>
        </w:rPr>
        <w:t>228.28</w:t>
      </w:r>
      <w:r>
        <w:rPr>
          <w:rFonts w:hint="eastAsia" w:ascii="宋体" w:hAnsi="宋体" w:eastAsia="宋体" w:cs="宋体"/>
          <w:sz w:val="32"/>
          <w:szCs w:val="32"/>
        </w:rPr>
        <w:t>万元，占</w:t>
      </w:r>
      <w:r>
        <w:rPr>
          <w:rFonts w:hint="eastAsia" w:ascii="宋体" w:hAnsi="宋体" w:cs="宋体"/>
          <w:sz w:val="32"/>
          <w:szCs w:val="32"/>
          <w:lang w:val="en-US" w:eastAsia="zh-CN"/>
        </w:rPr>
        <w:t>90.16</w:t>
      </w:r>
      <w:r>
        <w:rPr>
          <w:rFonts w:hint="eastAsia" w:ascii="宋体" w:hAnsi="宋体" w:eastAsia="宋体" w:cs="宋体"/>
          <w:sz w:val="32"/>
          <w:szCs w:val="32"/>
        </w:rPr>
        <w:t>%；项目支出</w:t>
      </w:r>
      <w:r>
        <w:rPr>
          <w:rFonts w:hint="eastAsia" w:ascii="宋体" w:hAnsi="宋体" w:cs="宋体"/>
          <w:sz w:val="32"/>
          <w:szCs w:val="32"/>
          <w:lang w:val="en-US" w:eastAsia="zh-CN"/>
        </w:rPr>
        <w:t>24.92</w:t>
      </w:r>
      <w:r>
        <w:rPr>
          <w:rFonts w:hint="eastAsia" w:ascii="宋体" w:hAnsi="宋体" w:eastAsia="宋体" w:cs="宋体"/>
          <w:sz w:val="32"/>
          <w:szCs w:val="32"/>
        </w:rPr>
        <w:t>万元，占</w:t>
      </w:r>
      <w:r>
        <w:rPr>
          <w:rFonts w:hint="eastAsia" w:ascii="宋体" w:hAnsi="宋体" w:cs="宋体"/>
          <w:sz w:val="32"/>
          <w:szCs w:val="32"/>
          <w:lang w:val="en-US" w:eastAsia="zh-CN"/>
        </w:rPr>
        <w:t>9.84</w:t>
      </w:r>
      <w:r>
        <w:rPr>
          <w:rFonts w:hint="eastAsia" w:ascii="宋体" w:hAnsi="宋体" w:eastAsia="宋体" w:cs="宋体"/>
          <w:sz w:val="32"/>
          <w:szCs w:val="32"/>
        </w:rPr>
        <w:t>%。</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Autospacing="0" w:line="576" w:lineRule="exact"/>
        <w:rPr>
          <w:rFonts w:hint="eastAsia"/>
          <w:sz w:val="32"/>
          <w:szCs w:val="32"/>
        </w:rPr>
      </w:pPr>
      <w:bookmarkStart w:id="8" w:name="_Toc17493"/>
      <w:r>
        <w:rPr>
          <w:rFonts w:hint="eastAsia"/>
          <w:sz w:val="32"/>
          <w:szCs w:val="32"/>
        </w:rPr>
        <w:t>四、财政拨款收支预算情况说明</w:t>
      </w:r>
      <w:bookmarkEnd w:id="8"/>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sz w:val="32"/>
          <w:szCs w:val="32"/>
        </w:rPr>
      </w:pPr>
      <w:r>
        <w:rPr>
          <w:rFonts w:hint="eastAsia" w:ascii="宋体" w:hAnsi="宋体" w:eastAsia="宋体" w:cs="宋体"/>
          <w:sz w:val="32"/>
          <w:szCs w:val="32"/>
        </w:rPr>
        <w:t>广元市减灾事务中心202</w:t>
      </w:r>
      <w:r>
        <w:rPr>
          <w:rFonts w:hint="eastAsia" w:ascii="宋体" w:hAnsi="宋体" w:cs="宋体"/>
          <w:sz w:val="32"/>
          <w:szCs w:val="32"/>
          <w:lang w:val="en-US" w:eastAsia="zh-CN"/>
        </w:rPr>
        <w:t>4</w:t>
      </w:r>
      <w:r>
        <w:rPr>
          <w:rFonts w:hint="eastAsia" w:ascii="宋体" w:hAnsi="宋体" w:eastAsia="宋体" w:cs="宋体"/>
          <w:sz w:val="32"/>
          <w:szCs w:val="32"/>
        </w:rPr>
        <w:t>年财政拨款收支总预算</w:t>
      </w:r>
      <w:r>
        <w:rPr>
          <w:rFonts w:hint="eastAsia" w:ascii="宋体" w:hAnsi="宋体" w:cs="宋体"/>
          <w:sz w:val="32"/>
          <w:szCs w:val="32"/>
          <w:lang w:val="en-US" w:eastAsia="zh-CN"/>
        </w:rPr>
        <w:t>253.2</w:t>
      </w:r>
      <w:r>
        <w:rPr>
          <w:rFonts w:hint="eastAsia" w:ascii="宋体" w:hAnsi="宋体" w:eastAsia="宋体" w:cs="宋体"/>
          <w:sz w:val="32"/>
          <w:szCs w:val="32"/>
        </w:rPr>
        <w:t>万元</w:t>
      </w:r>
      <w:r>
        <w:rPr>
          <w:rFonts w:hint="eastAsia" w:ascii="宋体" w:hAnsi="宋体" w:eastAsia="宋体" w:cs="宋体"/>
          <w:sz w:val="32"/>
          <w:szCs w:val="32"/>
          <w:lang w:eastAsia="zh-CN"/>
        </w:rPr>
        <w:t>，</w:t>
      </w:r>
      <w:r>
        <w:rPr>
          <w:rFonts w:hint="eastAsia" w:ascii="宋体" w:hAnsi="宋体" w:eastAsia="宋体" w:cs="宋体"/>
          <w:sz w:val="32"/>
          <w:szCs w:val="32"/>
        </w:rPr>
        <w:t>比202</w:t>
      </w:r>
      <w:r>
        <w:rPr>
          <w:rFonts w:hint="eastAsia" w:ascii="宋体" w:hAnsi="宋体" w:cs="宋体"/>
          <w:sz w:val="32"/>
          <w:szCs w:val="32"/>
          <w:lang w:val="en-US" w:eastAsia="zh-CN"/>
        </w:rPr>
        <w:t>3</w:t>
      </w:r>
      <w:r>
        <w:rPr>
          <w:rFonts w:hint="eastAsia" w:ascii="宋体" w:hAnsi="宋体" w:eastAsia="宋体" w:cs="宋体"/>
          <w:sz w:val="32"/>
          <w:szCs w:val="32"/>
        </w:rPr>
        <w:t>年财政拨款收支总预算</w:t>
      </w:r>
      <w:r>
        <w:rPr>
          <w:rFonts w:hint="eastAsia" w:ascii="宋体" w:hAnsi="宋体" w:eastAsia="宋体" w:cs="宋体"/>
          <w:sz w:val="32"/>
          <w:szCs w:val="32"/>
          <w:lang w:val="en-US" w:eastAsia="zh-CN"/>
        </w:rPr>
        <w:t>增加</w:t>
      </w:r>
      <w:r>
        <w:rPr>
          <w:rFonts w:hint="eastAsia" w:ascii="宋体" w:hAnsi="宋体" w:cs="宋体"/>
          <w:sz w:val="32"/>
          <w:szCs w:val="32"/>
          <w:lang w:val="en-US" w:eastAsia="zh-CN"/>
        </w:rPr>
        <w:t>0.21</w:t>
      </w:r>
      <w:r>
        <w:rPr>
          <w:rFonts w:hint="eastAsia" w:ascii="宋体" w:hAnsi="宋体" w:eastAsia="宋体" w:cs="宋体"/>
          <w:sz w:val="32"/>
          <w:szCs w:val="32"/>
        </w:rPr>
        <w:t>万元，</w:t>
      </w:r>
      <w:r>
        <w:rPr>
          <w:rFonts w:hint="eastAsia" w:ascii="宋体" w:hAnsi="宋体" w:eastAsia="宋体" w:cs="宋体"/>
          <w:sz w:val="32"/>
          <w:szCs w:val="32"/>
          <w:highlight w:val="none"/>
          <w:lang w:eastAsia="zh-CN"/>
        </w:rPr>
        <w:t>增加</w:t>
      </w:r>
      <w:r>
        <w:rPr>
          <w:rFonts w:hint="eastAsia" w:ascii="宋体" w:hAnsi="宋体" w:cs="宋体"/>
          <w:sz w:val="32"/>
          <w:szCs w:val="32"/>
          <w:highlight w:val="none"/>
          <w:lang w:val="en-US" w:eastAsia="zh-CN"/>
        </w:rPr>
        <w:t>0.08</w:t>
      </w:r>
      <w:r>
        <w:rPr>
          <w:rFonts w:hint="eastAsia" w:ascii="宋体" w:hAnsi="宋体" w:eastAsia="宋体" w:cs="宋体"/>
          <w:sz w:val="32"/>
          <w:szCs w:val="32"/>
          <w:highlight w:val="none"/>
          <w:lang w:val="en-US" w:eastAsia="zh-CN"/>
        </w:rPr>
        <w:t>%</w:t>
      </w:r>
      <w:r>
        <w:rPr>
          <w:rFonts w:hint="eastAsia" w:ascii="宋体" w:hAnsi="宋体" w:cs="宋体"/>
          <w:sz w:val="32"/>
          <w:szCs w:val="32"/>
          <w:highlight w:val="none"/>
          <w:lang w:val="en-US" w:eastAsia="zh-CN"/>
        </w:rPr>
        <w:t>。</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9"/>
        <w:rPr>
          <w:rFonts w:hint="eastAsia" w:ascii="宋体" w:hAnsi="宋体" w:eastAsia="宋体" w:cs="宋体"/>
          <w:sz w:val="32"/>
          <w:szCs w:val="32"/>
        </w:rPr>
      </w:pPr>
      <w:r>
        <w:rPr>
          <w:rFonts w:hint="eastAsia" w:ascii="宋体" w:hAnsi="宋体" w:eastAsia="宋体" w:cs="宋体"/>
          <w:sz w:val="32"/>
          <w:szCs w:val="32"/>
        </w:rPr>
        <w:t>收入包括：本年一般公共预算拨款收入</w:t>
      </w:r>
      <w:r>
        <w:rPr>
          <w:rFonts w:hint="eastAsia" w:ascii="宋体" w:hAnsi="宋体" w:cs="宋体"/>
          <w:sz w:val="32"/>
          <w:szCs w:val="32"/>
          <w:lang w:val="en-US" w:eastAsia="zh-CN"/>
        </w:rPr>
        <w:t>253.2</w:t>
      </w:r>
      <w:r>
        <w:rPr>
          <w:rFonts w:hint="eastAsia" w:ascii="宋体" w:hAnsi="宋体" w:eastAsia="宋体" w:cs="宋体"/>
          <w:sz w:val="32"/>
          <w:szCs w:val="32"/>
        </w:rPr>
        <w:t>万元；支出包括：社会保障和就业支出</w:t>
      </w:r>
      <w:r>
        <w:rPr>
          <w:rFonts w:hint="eastAsia" w:ascii="宋体" w:hAnsi="宋体" w:eastAsia="宋体" w:cs="宋体"/>
          <w:sz w:val="32"/>
          <w:szCs w:val="32"/>
          <w:lang w:val="en-US" w:eastAsia="zh-CN"/>
        </w:rPr>
        <w:t>22.</w:t>
      </w:r>
      <w:r>
        <w:rPr>
          <w:rFonts w:hint="eastAsia" w:ascii="宋体" w:hAnsi="宋体" w:cs="宋体"/>
          <w:sz w:val="32"/>
          <w:szCs w:val="32"/>
          <w:lang w:val="en-US" w:eastAsia="zh-CN"/>
        </w:rPr>
        <w:t>92</w:t>
      </w:r>
      <w:r>
        <w:rPr>
          <w:rFonts w:hint="eastAsia" w:ascii="宋体" w:hAnsi="宋体" w:eastAsia="宋体" w:cs="宋体"/>
          <w:sz w:val="32"/>
          <w:szCs w:val="32"/>
        </w:rPr>
        <w:t>万元、卫生健康支出</w:t>
      </w:r>
      <w:r>
        <w:rPr>
          <w:rFonts w:hint="eastAsia" w:ascii="宋体" w:hAnsi="宋体" w:eastAsia="宋体" w:cs="宋体"/>
          <w:sz w:val="32"/>
          <w:szCs w:val="32"/>
          <w:lang w:val="en-US" w:eastAsia="zh-CN"/>
        </w:rPr>
        <w:t>7.</w:t>
      </w:r>
      <w:r>
        <w:rPr>
          <w:rFonts w:hint="eastAsia" w:ascii="宋体" w:hAnsi="宋体" w:cs="宋体"/>
          <w:sz w:val="32"/>
          <w:szCs w:val="32"/>
          <w:lang w:val="en-US" w:eastAsia="zh-CN"/>
        </w:rPr>
        <w:t>48</w:t>
      </w:r>
      <w:r>
        <w:rPr>
          <w:rFonts w:hint="eastAsia" w:ascii="宋体" w:hAnsi="宋体" w:eastAsia="宋体" w:cs="宋体"/>
          <w:sz w:val="32"/>
          <w:szCs w:val="32"/>
        </w:rPr>
        <w:t>万元、住房保障支出</w:t>
      </w:r>
      <w:r>
        <w:rPr>
          <w:rFonts w:hint="eastAsia" w:ascii="宋体" w:hAnsi="宋体" w:cs="宋体"/>
          <w:sz w:val="32"/>
          <w:szCs w:val="32"/>
          <w:lang w:val="en-US" w:eastAsia="zh-CN"/>
        </w:rPr>
        <w:t>19.58</w:t>
      </w:r>
      <w:r>
        <w:rPr>
          <w:rFonts w:hint="eastAsia" w:ascii="宋体" w:hAnsi="宋体" w:eastAsia="宋体" w:cs="宋体"/>
          <w:sz w:val="32"/>
          <w:szCs w:val="32"/>
        </w:rPr>
        <w:t>万元</w:t>
      </w:r>
      <w:r>
        <w:rPr>
          <w:rFonts w:hint="eastAsia" w:ascii="宋体" w:hAnsi="宋体" w:eastAsia="宋体" w:cs="宋体"/>
          <w:sz w:val="32"/>
          <w:szCs w:val="32"/>
          <w:lang w:eastAsia="zh-CN"/>
        </w:rPr>
        <w:t>、</w:t>
      </w:r>
      <w:r>
        <w:rPr>
          <w:rFonts w:hint="eastAsia" w:ascii="宋体" w:hAnsi="宋体" w:eastAsia="宋体" w:cs="宋体"/>
          <w:sz w:val="32"/>
          <w:szCs w:val="32"/>
        </w:rPr>
        <w:t>灾害防治及应急管理支出</w:t>
      </w:r>
      <w:r>
        <w:rPr>
          <w:rFonts w:hint="eastAsia" w:ascii="宋体" w:hAnsi="宋体" w:cs="宋体"/>
          <w:sz w:val="32"/>
          <w:szCs w:val="32"/>
          <w:lang w:val="en-US" w:eastAsia="zh-CN"/>
        </w:rPr>
        <w:t>201.41</w:t>
      </w:r>
      <w:r>
        <w:rPr>
          <w:rFonts w:hint="eastAsia" w:ascii="宋体" w:hAnsi="宋体" w:eastAsia="宋体" w:cs="宋体"/>
          <w:sz w:val="32"/>
          <w:szCs w:val="32"/>
        </w:rPr>
        <w:t>万元</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农林水支出1.82万元</w:t>
      </w:r>
      <w:r>
        <w:rPr>
          <w:rFonts w:hint="eastAsia" w:ascii="宋体" w:hAnsi="宋体" w:eastAsia="宋体" w:cs="宋体"/>
          <w:sz w:val="32"/>
          <w:szCs w:val="32"/>
        </w:rPr>
        <w:t>。</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Autospacing="0" w:line="576" w:lineRule="exact"/>
        <w:rPr>
          <w:sz w:val="32"/>
          <w:szCs w:val="32"/>
        </w:rPr>
      </w:pPr>
      <w:bookmarkStart w:id="9" w:name="_Toc22444"/>
      <w:r>
        <w:rPr>
          <w:rFonts w:hint="eastAsia"/>
          <w:sz w:val="32"/>
          <w:szCs w:val="32"/>
        </w:rPr>
        <w:t>五、一般公共预算当年拨款情况说明</w:t>
      </w:r>
      <w:bookmarkEnd w:id="9"/>
    </w:p>
    <w:p>
      <w:pPr>
        <w:pStyle w:val="3"/>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rPr>
          <w:rFonts w:hint="eastAsia"/>
          <w:sz w:val="32"/>
          <w:szCs w:val="32"/>
        </w:rPr>
      </w:pPr>
      <w:bookmarkStart w:id="10" w:name="_Toc28918"/>
      <w:r>
        <w:rPr>
          <w:rFonts w:hint="eastAsia"/>
          <w:sz w:val="32"/>
          <w:szCs w:val="32"/>
        </w:rPr>
        <w:t>（一）一般公共预算当年拨款规模变化情况</w:t>
      </w:r>
      <w:bookmarkEnd w:id="10"/>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sz w:val="32"/>
          <w:szCs w:val="32"/>
        </w:rPr>
      </w:pPr>
      <w:r>
        <w:rPr>
          <w:rFonts w:hint="eastAsia" w:ascii="宋体" w:hAnsi="宋体" w:eastAsia="宋体" w:cs="宋体"/>
          <w:sz w:val="32"/>
          <w:szCs w:val="32"/>
        </w:rPr>
        <w:t>广元市减灾事务中心202</w:t>
      </w:r>
      <w:r>
        <w:rPr>
          <w:rFonts w:hint="eastAsia" w:ascii="宋体" w:hAnsi="宋体" w:cs="宋体"/>
          <w:sz w:val="32"/>
          <w:szCs w:val="32"/>
          <w:lang w:val="en-US" w:eastAsia="zh-CN"/>
        </w:rPr>
        <w:t>4</w:t>
      </w:r>
      <w:r>
        <w:rPr>
          <w:rFonts w:hint="eastAsia" w:ascii="宋体" w:hAnsi="宋体" w:eastAsia="宋体" w:cs="宋体"/>
          <w:sz w:val="32"/>
          <w:szCs w:val="32"/>
        </w:rPr>
        <w:t>年一般公共预算当年拨款</w:t>
      </w:r>
      <w:r>
        <w:rPr>
          <w:rFonts w:hint="eastAsia" w:ascii="宋体" w:hAnsi="宋体" w:cs="宋体"/>
          <w:sz w:val="32"/>
          <w:szCs w:val="32"/>
          <w:highlight w:val="none"/>
          <w:lang w:val="en-US" w:eastAsia="zh-CN"/>
        </w:rPr>
        <w:t>253.2</w:t>
      </w:r>
      <w:r>
        <w:rPr>
          <w:rFonts w:hint="eastAsia" w:ascii="宋体" w:hAnsi="宋体" w:eastAsia="宋体" w:cs="宋体"/>
          <w:sz w:val="32"/>
          <w:szCs w:val="32"/>
          <w:highlight w:val="none"/>
        </w:rPr>
        <w:t>万元，比202</w:t>
      </w:r>
      <w:r>
        <w:rPr>
          <w:rFonts w:hint="eastAsia" w:ascii="宋体" w:hAnsi="宋体" w:cs="宋体"/>
          <w:sz w:val="32"/>
          <w:szCs w:val="32"/>
          <w:highlight w:val="none"/>
          <w:lang w:val="en-US" w:eastAsia="zh-CN"/>
        </w:rPr>
        <w:t>3</w:t>
      </w:r>
      <w:r>
        <w:rPr>
          <w:rFonts w:hint="eastAsia" w:ascii="宋体" w:hAnsi="宋体" w:eastAsia="宋体" w:cs="宋体"/>
          <w:sz w:val="32"/>
          <w:szCs w:val="32"/>
          <w:highlight w:val="none"/>
        </w:rPr>
        <w:t>年预算数</w:t>
      </w:r>
      <w:r>
        <w:rPr>
          <w:rFonts w:hint="eastAsia" w:ascii="宋体" w:hAnsi="宋体" w:eastAsia="宋体" w:cs="宋体"/>
          <w:sz w:val="32"/>
          <w:szCs w:val="32"/>
          <w:highlight w:val="none"/>
          <w:lang w:val="en-US" w:eastAsia="zh-CN"/>
        </w:rPr>
        <w:t>增加</w:t>
      </w:r>
      <w:r>
        <w:rPr>
          <w:rFonts w:hint="eastAsia" w:ascii="宋体" w:hAnsi="宋体" w:cs="宋体"/>
          <w:sz w:val="32"/>
          <w:szCs w:val="32"/>
          <w:highlight w:val="none"/>
          <w:lang w:val="en-US" w:eastAsia="zh-CN"/>
        </w:rPr>
        <w:t>0.21</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eastAsia="zh-CN"/>
        </w:rPr>
        <w:t>增加</w:t>
      </w:r>
      <w:r>
        <w:rPr>
          <w:rFonts w:hint="eastAsia" w:ascii="宋体" w:hAnsi="宋体" w:cs="宋体"/>
          <w:sz w:val="32"/>
          <w:szCs w:val="32"/>
          <w:highlight w:val="none"/>
          <w:lang w:val="en-US" w:eastAsia="zh-CN"/>
        </w:rPr>
        <w:t>0.08</w:t>
      </w:r>
      <w:r>
        <w:rPr>
          <w:rFonts w:hint="eastAsia" w:ascii="宋体" w:hAnsi="宋体" w:eastAsia="宋体" w:cs="宋体"/>
          <w:sz w:val="32"/>
          <w:szCs w:val="32"/>
          <w:highlight w:val="none"/>
          <w:lang w:val="en-US" w:eastAsia="zh-CN"/>
        </w:rPr>
        <w:t>%。</w:t>
      </w:r>
    </w:p>
    <w:p>
      <w:pPr>
        <w:pStyle w:val="3"/>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rPr>
          <w:rFonts w:hint="eastAsia"/>
          <w:sz w:val="32"/>
          <w:szCs w:val="32"/>
        </w:rPr>
      </w:pPr>
      <w:bookmarkStart w:id="11" w:name="_Toc14741"/>
      <w:r>
        <w:rPr>
          <w:rFonts w:hint="eastAsia"/>
          <w:sz w:val="32"/>
          <w:szCs w:val="32"/>
        </w:rPr>
        <w:t>（二）一般公共预算当年拨款结构情况</w:t>
      </w:r>
      <w:bookmarkEnd w:id="11"/>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sz w:val="32"/>
          <w:szCs w:val="32"/>
        </w:rPr>
      </w:pPr>
      <w:r>
        <w:rPr>
          <w:rFonts w:hint="eastAsia" w:ascii="宋体" w:hAnsi="宋体" w:eastAsia="宋体" w:cs="宋体"/>
          <w:sz w:val="32"/>
          <w:szCs w:val="32"/>
        </w:rPr>
        <w:t>社会保障和就业支出</w:t>
      </w:r>
      <w:r>
        <w:rPr>
          <w:rFonts w:hint="eastAsia" w:ascii="宋体" w:hAnsi="宋体" w:eastAsia="宋体" w:cs="宋体"/>
          <w:sz w:val="32"/>
          <w:szCs w:val="32"/>
          <w:lang w:val="en-US" w:eastAsia="zh-CN"/>
        </w:rPr>
        <w:t>22.</w:t>
      </w:r>
      <w:r>
        <w:rPr>
          <w:rFonts w:hint="eastAsia" w:ascii="宋体" w:hAnsi="宋体" w:cs="宋体"/>
          <w:sz w:val="32"/>
          <w:szCs w:val="32"/>
          <w:lang w:val="en-US" w:eastAsia="zh-CN"/>
        </w:rPr>
        <w:t>92</w:t>
      </w:r>
      <w:r>
        <w:rPr>
          <w:rFonts w:hint="eastAsia" w:ascii="宋体" w:hAnsi="宋体" w:eastAsia="宋体" w:cs="宋体"/>
          <w:sz w:val="32"/>
          <w:szCs w:val="32"/>
        </w:rPr>
        <w:t>万元，占</w:t>
      </w:r>
      <w:r>
        <w:rPr>
          <w:rFonts w:hint="eastAsia" w:ascii="宋体" w:hAnsi="宋体" w:cs="宋体"/>
          <w:sz w:val="32"/>
          <w:szCs w:val="32"/>
          <w:lang w:val="en-US" w:eastAsia="zh-CN"/>
        </w:rPr>
        <w:t>9.05</w:t>
      </w:r>
      <w:r>
        <w:rPr>
          <w:rFonts w:hint="eastAsia" w:ascii="宋体" w:hAnsi="宋体" w:eastAsia="宋体" w:cs="宋体"/>
          <w:sz w:val="32"/>
          <w:szCs w:val="32"/>
        </w:rPr>
        <w:t>%；卫生健康支出</w:t>
      </w:r>
      <w:r>
        <w:rPr>
          <w:rFonts w:hint="eastAsia" w:ascii="宋体" w:hAnsi="宋体" w:eastAsia="宋体" w:cs="宋体"/>
          <w:sz w:val="32"/>
          <w:szCs w:val="32"/>
          <w:lang w:val="en-US" w:eastAsia="zh-CN"/>
        </w:rPr>
        <w:t>7.</w:t>
      </w:r>
      <w:r>
        <w:rPr>
          <w:rFonts w:hint="eastAsia" w:ascii="宋体" w:hAnsi="宋体" w:cs="宋体"/>
          <w:sz w:val="32"/>
          <w:szCs w:val="32"/>
          <w:lang w:val="en-US" w:eastAsia="zh-CN"/>
        </w:rPr>
        <w:t>48</w:t>
      </w:r>
      <w:r>
        <w:rPr>
          <w:rFonts w:hint="eastAsia" w:ascii="宋体" w:hAnsi="宋体" w:eastAsia="宋体" w:cs="宋体"/>
          <w:sz w:val="32"/>
          <w:szCs w:val="32"/>
        </w:rPr>
        <w:t>万元，占</w:t>
      </w:r>
      <w:r>
        <w:rPr>
          <w:rFonts w:hint="eastAsia" w:ascii="宋体" w:hAnsi="宋体" w:cs="宋体"/>
          <w:sz w:val="32"/>
          <w:szCs w:val="32"/>
          <w:lang w:val="en-US" w:eastAsia="zh-CN"/>
        </w:rPr>
        <w:t>2.95</w:t>
      </w:r>
      <w:r>
        <w:rPr>
          <w:rFonts w:hint="eastAsia" w:ascii="宋体" w:hAnsi="宋体" w:eastAsia="宋体" w:cs="宋体"/>
          <w:sz w:val="32"/>
          <w:szCs w:val="32"/>
        </w:rPr>
        <w:t>%；住房保障支出</w:t>
      </w:r>
      <w:r>
        <w:rPr>
          <w:rFonts w:hint="eastAsia" w:ascii="宋体" w:hAnsi="宋体" w:cs="宋体"/>
          <w:sz w:val="32"/>
          <w:szCs w:val="32"/>
          <w:lang w:val="en-US" w:eastAsia="zh-CN"/>
        </w:rPr>
        <w:t>19.58</w:t>
      </w:r>
      <w:r>
        <w:rPr>
          <w:rFonts w:hint="eastAsia" w:ascii="宋体" w:hAnsi="宋体" w:eastAsia="宋体" w:cs="宋体"/>
          <w:sz w:val="32"/>
          <w:szCs w:val="32"/>
        </w:rPr>
        <w:t>万元，占</w:t>
      </w:r>
      <w:r>
        <w:rPr>
          <w:rFonts w:hint="eastAsia" w:ascii="宋体" w:hAnsi="宋体" w:cs="宋体"/>
          <w:sz w:val="32"/>
          <w:szCs w:val="32"/>
          <w:lang w:val="en-US" w:eastAsia="zh-CN"/>
        </w:rPr>
        <w:t>7.73</w:t>
      </w:r>
      <w:r>
        <w:rPr>
          <w:rFonts w:hint="eastAsia" w:ascii="宋体" w:hAnsi="宋体" w:eastAsia="宋体" w:cs="宋体"/>
          <w:sz w:val="32"/>
          <w:szCs w:val="32"/>
        </w:rPr>
        <w:t>%；灾害防治及应急管理支出</w:t>
      </w:r>
      <w:r>
        <w:rPr>
          <w:rFonts w:hint="eastAsia" w:ascii="宋体" w:hAnsi="宋体" w:cs="宋体"/>
          <w:sz w:val="32"/>
          <w:szCs w:val="32"/>
          <w:lang w:val="en-US" w:eastAsia="zh-CN"/>
        </w:rPr>
        <w:t>201.41</w:t>
      </w:r>
      <w:r>
        <w:rPr>
          <w:rFonts w:hint="eastAsia" w:ascii="宋体" w:hAnsi="宋体" w:eastAsia="宋体" w:cs="宋体"/>
          <w:sz w:val="32"/>
          <w:szCs w:val="32"/>
        </w:rPr>
        <w:t>万元，占</w:t>
      </w:r>
      <w:r>
        <w:rPr>
          <w:rFonts w:hint="eastAsia" w:ascii="宋体" w:hAnsi="宋体" w:cs="宋体"/>
          <w:sz w:val="32"/>
          <w:szCs w:val="32"/>
          <w:lang w:val="en-US" w:eastAsia="zh-CN"/>
        </w:rPr>
        <w:t>79.55</w:t>
      </w:r>
      <w:r>
        <w:rPr>
          <w:rFonts w:hint="eastAsia" w:ascii="宋体" w:hAnsi="宋体" w:eastAsia="宋体" w:cs="宋体"/>
          <w:sz w:val="32"/>
          <w:szCs w:val="32"/>
        </w:rPr>
        <w:t>%</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农林水支出1.82万元，占比</w:t>
      </w:r>
      <w:r>
        <w:rPr>
          <w:rFonts w:hint="eastAsia" w:ascii="宋体" w:hAnsi="宋体" w:cs="宋体"/>
          <w:sz w:val="32"/>
          <w:szCs w:val="32"/>
          <w:lang w:val="en-US" w:eastAsia="zh-CN"/>
        </w:rPr>
        <w:t>0.72</w:t>
      </w:r>
      <w:r>
        <w:rPr>
          <w:rFonts w:hint="eastAsia" w:ascii="宋体" w:hAnsi="宋体" w:eastAsia="宋体" w:cs="宋体"/>
          <w:sz w:val="32"/>
          <w:szCs w:val="32"/>
          <w:lang w:val="en-US" w:eastAsia="zh-CN"/>
        </w:rPr>
        <w:t>%</w:t>
      </w:r>
      <w:r>
        <w:rPr>
          <w:rFonts w:hint="eastAsia" w:ascii="宋体" w:hAnsi="宋体" w:eastAsia="宋体" w:cs="宋体"/>
          <w:sz w:val="32"/>
          <w:szCs w:val="32"/>
        </w:rPr>
        <w:t>。</w:t>
      </w:r>
    </w:p>
    <w:p>
      <w:pPr>
        <w:pStyle w:val="3"/>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rPr>
          <w:rFonts w:hint="eastAsia"/>
          <w:sz w:val="32"/>
          <w:szCs w:val="32"/>
        </w:rPr>
      </w:pPr>
      <w:bookmarkStart w:id="12" w:name="_Toc14065"/>
      <w:r>
        <w:rPr>
          <w:rFonts w:hint="eastAsia"/>
          <w:sz w:val="32"/>
          <w:szCs w:val="32"/>
        </w:rPr>
        <w:t>（三）一般公共预算当年拨款具体使用情况</w:t>
      </w:r>
      <w:bookmarkEnd w:id="12"/>
    </w:p>
    <w:p>
      <w:pPr>
        <w:keepNext w:val="0"/>
        <w:keepLines w:val="0"/>
        <w:pageBreakBefore w:val="0"/>
        <w:widowControl/>
        <w:numPr>
          <w:ilvl w:val="0"/>
          <w:numId w:val="2"/>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0" w:leftChars="0" w:firstLine="400" w:firstLineChars="0"/>
        <w:rPr>
          <w:rFonts w:hint="eastAsia" w:ascii="宋体" w:hAnsi="宋体" w:eastAsia="宋体" w:cs="宋体"/>
          <w:kern w:val="0"/>
          <w:sz w:val="32"/>
          <w:szCs w:val="32"/>
          <w:lang w:eastAsia="zh-Hans"/>
        </w:rPr>
      </w:pPr>
      <w:r>
        <w:rPr>
          <w:rFonts w:hint="eastAsia" w:ascii="宋体" w:hAnsi="宋体" w:eastAsia="宋体" w:cs="宋体"/>
          <w:kern w:val="0"/>
          <w:sz w:val="32"/>
          <w:szCs w:val="32"/>
          <w:lang w:eastAsia="zh-Hans"/>
        </w:rPr>
        <w:t>社会保障和就业支出（类）</w:t>
      </w:r>
      <w:r>
        <w:rPr>
          <w:rFonts w:hint="eastAsia" w:ascii="宋体" w:hAnsi="宋体" w:eastAsia="宋体" w:cs="宋体"/>
          <w:kern w:val="0"/>
          <w:sz w:val="32"/>
          <w:szCs w:val="32"/>
        </w:rPr>
        <w:t>机关事业单位基本养老保险缴费支出（项）</w:t>
      </w:r>
      <w:r>
        <w:rPr>
          <w:rFonts w:hint="eastAsia" w:ascii="宋体" w:hAnsi="宋体" w:eastAsia="宋体" w:cs="宋体"/>
          <w:kern w:val="0"/>
          <w:sz w:val="32"/>
          <w:szCs w:val="32"/>
          <w:highlight w:val="none"/>
          <w:lang w:eastAsia="zh-CN"/>
        </w:rPr>
        <w:t>预算数为</w:t>
      </w:r>
      <w:r>
        <w:rPr>
          <w:rFonts w:hint="eastAsia" w:ascii="宋体" w:hAnsi="宋体" w:eastAsia="宋体" w:cs="宋体"/>
          <w:kern w:val="0"/>
          <w:sz w:val="32"/>
          <w:szCs w:val="32"/>
          <w:highlight w:val="none"/>
          <w:lang w:val="en-US" w:eastAsia="zh-CN"/>
        </w:rPr>
        <w:t>22.</w:t>
      </w:r>
      <w:r>
        <w:rPr>
          <w:rFonts w:hint="eastAsia" w:ascii="宋体" w:hAnsi="宋体" w:cs="宋体"/>
          <w:kern w:val="0"/>
          <w:sz w:val="32"/>
          <w:szCs w:val="32"/>
          <w:highlight w:val="none"/>
          <w:lang w:val="en-US" w:eastAsia="zh-CN"/>
        </w:rPr>
        <w:t>92</w:t>
      </w:r>
      <w:r>
        <w:rPr>
          <w:rFonts w:hint="eastAsia" w:ascii="宋体" w:hAnsi="宋体" w:eastAsia="宋体" w:cs="宋体"/>
          <w:kern w:val="0"/>
          <w:sz w:val="32"/>
          <w:szCs w:val="32"/>
        </w:rPr>
        <w:t>万元，</w:t>
      </w:r>
      <w:r>
        <w:rPr>
          <w:rFonts w:hint="eastAsia" w:ascii="宋体" w:hAnsi="宋体" w:eastAsia="宋体" w:cs="宋体"/>
          <w:kern w:val="0"/>
          <w:sz w:val="32"/>
          <w:szCs w:val="32"/>
          <w:lang w:eastAsia="zh-Hans"/>
        </w:rPr>
        <w:t>主要用于行政</w:t>
      </w:r>
      <w:r>
        <w:rPr>
          <w:rFonts w:hint="eastAsia" w:ascii="宋体" w:hAnsi="宋体" w:eastAsia="宋体" w:cs="宋体"/>
          <w:kern w:val="0"/>
          <w:sz w:val="32"/>
          <w:szCs w:val="32"/>
        </w:rPr>
        <w:t>事业</w:t>
      </w:r>
      <w:r>
        <w:rPr>
          <w:rFonts w:hint="eastAsia" w:ascii="宋体" w:hAnsi="宋体" w:eastAsia="宋体" w:cs="宋体"/>
          <w:kern w:val="0"/>
          <w:sz w:val="32"/>
          <w:szCs w:val="32"/>
          <w:lang w:eastAsia="zh-Hans"/>
        </w:rPr>
        <w:t xml:space="preserve">保险。 </w:t>
      </w:r>
    </w:p>
    <w:p>
      <w:pPr>
        <w:keepNext w:val="0"/>
        <w:keepLines w:val="0"/>
        <w:pageBreakBefore w:val="0"/>
        <w:widowControl/>
        <w:numPr>
          <w:ilvl w:val="0"/>
          <w:numId w:val="2"/>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0" w:leftChars="0" w:firstLine="400" w:firstLineChars="0"/>
        <w:rPr>
          <w:rFonts w:hint="eastAsia" w:ascii="宋体" w:hAnsi="宋体" w:eastAsia="宋体" w:cs="宋体"/>
          <w:kern w:val="0"/>
          <w:sz w:val="32"/>
          <w:szCs w:val="32"/>
          <w:highlight w:val="none"/>
          <w:lang w:eastAsia="zh-Hans"/>
        </w:rPr>
      </w:pPr>
      <w:r>
        <w:rPr>
          <w:rFonts w:hint="eastAsia" w:ascii="宋体" w:hAnsi="宋体" w:eastAsia="宋体" w:cs="宋体"/>
          <w:kern w:val="0"/>
          <w:sz w:val="32"/>
          <w:szCs w:val="32"/>
          <w:lang w:eastAsia="zh-Hans"/>
        </w:rPr>
        <w:t>卫生健康支出（类）</w:t>
      </w:r>
      <w:r>
        <w:rPr>
          <w:rFonts w:hint="eastAsia" w:ascii="宋体" w:hAnsi="宋体" w:eastAsia="宋体" w:cs="宋体"/>
          <w:kern w:val="0"/>
          <w:sz w:val="32"/>
          <w:szCs w:val="32"/>
        </w:rPr>
        <w:t>事业单位医疗</w:t>
      </w:r>
      <w:r>
        <w:rPr>
          <w:rFonts w:hint="eastAsia" w:ascii="宋体" w:hAnsi="宋体" w:eastAsia="宋体" w:cs="宋体"/>
          <w:kern w:val="0"/>
          <w:sz w:val="32"/>
          <w:szCs w:val="32"/>
          <w:highlight w:val="none"/>
          <w:lang w:eastAsia="zh-CN"/>
        </w:rPr>
        <w:t>预算数为</w:t>
      </w:r>
      <w:r>
        <w:rPr>
          <w:rFonts w:hint="eastAsia" w:ascii="宋体" w:hAnsi="宋体" w:eastAsia="宋体" w:cs="宋体"/>
          <w:kern w:val="0"/>
          <w:sz w:val="32"/>
          <w:szCs w:val="32"/>
          <w:highlight w:val="none"/>
          <w:lang w:val="en-US" w:eastAsia="zh-CN"/>
        </w:rPr>
        <w:t>7.</w:t>
      </w:r>
      <w:r>
        <w:rPr>
          <w:rFonts w:hint="eastAsia" w:ascii="宋体" w:hAnsi="宋体" w:cs="宋体"/>
          <w:kern w:val="0"/>
          <w:sz w:val="32"/>
          <w:szCs w:val="32"/>
          <w:highlight w:val="none"/>
          <w:lang w:val="en-US" w:eastAsia="zh-CN"/>
        </w:rPr>
        <w:t>48</w:t>
      </w:r>
      <w:r>
        <w:rPr>
          <w:rFonts w:hint="eastAsia" w:ascii="宋体" w:hAnsi="宋体" w:eastAsia="宋体" w:cs="宋体"/>
          <w:kern w:val="0"/>
          <w:sz w:val="32"/>
          <w:szCs w:val="32"/>
          <w:highlight w:val="none"/>
        </w:rPr>
        <w:t>万元。</w:t>
      </w:r>
      <w:r>
        <w:rPr>
          <w:rFonts w:hint="eastAsia" w:ascii="宋体" w:hAnsi="宋体" w:eastAsia="宋体" w:cs="宋体"/>
          <w:kern w:val="0"/>
          <w:sz w:val="32"/>
          <w:szCs w:val="32"/>
          <w:highlight w:val="none"/>
          <w:lang w:eastAsia="zh-Hans"/>
        </w:rPr>
        <w:t xml:space="preserve">主要用于医疗保险。 </w:t>
      </w:r>
    </w:p>
    <w:p>
      <w:pPr>
        <w:keepNext w:val="0"/>
        <w:keepLines w:val="0"/>
        <w:pageBreakBefore w:val="0"/>
        <w:widowControl/>
        <w:numPr>
          <w:ilvl w:val="0"/>
          <w:numId w:val="2"/>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0" w:leftChars="0" w:firstLine="400" w:firstLineChars="0"/>
        <w:rPr>
          <w:rFonts w:hint="eastAsia" w:ascii="宋体" w:hAnsi="宋体" w:eastAsia="宋体" w:cs="宋体"/>
          <w:kern w:val="0"/>
          <w:sz w:val="32"/>
          <w:szCs w:val="32"/>
          <w:highlight w:val="none"/>
          <w:lang w:val="en-US" w:eastAsia="zh-CN" w:bidi="ar"/>
        </w:rPr>
      </w:pPr>
      <w:r>
        <w:rPr>
          <w:rFonts w:hint="eastAsia" w:ascii="宋体" w:hAnsi="宋体" w:eastAsia="宋体" w:cs="宋体"/>
          <w:kern w:val="0"/>
          <w:sz w:val="32"/>
          <w:szCs w:val="32"/>
          <w:highlight w:val="none"/>
          <w:lang w:val="en-US" w:eastAsia="zh-CN"/>
        </w:rPr>
        <w:t>农林水支出（类）巩固脱贫攻坚成果衔接乡村振兴（款）其他巩固脱贫攻坚成果衔接乡村振兴支出（项）预算数为1.82万元，主要用于乡村振兴差旅费。</w:t>
      </w:r>
    </w:p>
    <w:p>
      <w:pPr>
        <w:keepNext w:val="0"/>
        <w:keepLines w:val="0"/>
        <w:pageBreakBefore w:val="0"/>
        <w:widowControl/>
        <w:numPr>
          <w:ilvl w:val="0"/>
          <w:numId w:val="2"/>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0" w:leftChars="0" w:firstLine="400" w:firstLineChars="0"/>
        <w:rPr>
          <w:rFonts w:hint="eastAsia" w:ascii="宋体" w:hAnsi="宋体" w:eastAsia="宋体" w:cs="宋体"/>
          <w:kern w:val="0"/>
          <w:sz w:val="32"/>
          <w:szCs w:val="32"/>
          <w:highlight w:val="none"/>
          <w:lang w:eastAsia="zh-Hans"/>
        </w:rPr>
      </w:pPr>
      <w:r>
        <w:rPr>
          <w:rFonts w:hint="eastAsia" w:ascii="宋体" w:hAnsi="宋体" w:eastAsia="宋体" w:cs="宋体"/>
          <w:kern w:val="0"/>
          <w:sz w:val="32"/>
          <w:szCs w:val="32"/>
          <w:highlight w:val="none"/>
          <w:lang w:eastAsia="zh-Hans"/>
        </w:rPr>
        <w:t>住房保障支出（类）</w:t>
      </w:r>
      <w:r>
        <w:rPr>
          <w:rFonts w:hint="eastAsia" w:ascii="宋体" w:hAnsi="宋体" w:eastAsia="宋体" w:cs="宋体"/>
          <w:kern w:val="0"/>
          <w:sz w:val="32"/>
          <w:szCs w:val="32"/>
          <w:highlight w:val="none"/>
        </w:rPr>
        <w:t>住房改革支出</w:t>
      </w:r>
      <w:r>
        <w:rPr>
          <w:rFonts w:hint="eastAsia" w:ascii="宋体" w:hAnsi="宋体" w:eastAsia="宋体" w:cs="宋体"/>
          <w:kern w:val="0"/>
          <w:sz w:val="32"/>
          <w:szCs w:val="32"/>
          <w:highlight w:val="none"/>
          <w:lang w:eastAsia="zh-Hans"/>
        </w:rPr>
        <w:t>（款）</w:t>
      </w:r>
      <w:r>
        <w:rPr>
          <w:rFonts w:hint="eastAsia" w:ascii="宋体" w:hAnsi="宋体" w:eastAsia="宋体" w:cs="宋体"/>
          <w:kern w:val="0"/>
          <w:sz w:val="32"/>
          <w:szCs w:val="32"/>
          <w:highlight w:val="none"/>
        </w:rPr>
        <w:t>住房公积金</w:t>
      </w:r>
      <w:r>
        <w:rPr>
          <w:rFonts w:hint="eastAsia" w:ascii="宋体" w:hAnsi="宋体" w:eastAsia="宋体" w:cs="宋体"/>
          <w:kern w:val="0"/>
          <w:sz w:val="32"/>
          <w:szCs w:val="32"/>
          <w:highlight w:val="none"/>
          <w:lang w:eastAsia="zh-Hans"/>
        </w:rPr>
        <w:t>（项）预算数为</w:t>
      </w:r>
      <w:r>
        <w:rPr>
          <w:rFonts w:hint="eastAsia" w:ascii="宋体" w:hAnsi="宋体" w:cs="宋体"/>
          <w:kern w:val="0"/>
          <w:sz w:val="32"/>
          <w:szCs w:val="32"/>
          <w:highlight w:val="none"/>
          <w:lang w:val="en-US" w:eastAsia="zh-CN"/>
        </w:rPr>
        <w:t>19.58</w:t>
      </w:r>
      <w:r>
        <w:rPr>
          <w:rFonts w:hint="eastAsia" w:ascii="宋体" w:hAnsi="宋体" w:eastAsia="宋体" w:cs="宋体"/>
          <w:kern w:val="0"/>
          <w:sz w:val="32"/>
          <w:szCs w:val="32"/>
          <w:highlight w:val="none"/>
          <w:lang w:eastAsia="zh-Hans"/>
        </w:rPr>
        <w:t>万元</w:t>
      </w:r>
      <w:r>
        <w:rPr>
          <w:rFonts w:hint="eastAsia" w:ascii="宋体" w:hAnsi="宋体" w:eastAsia="宋体" w:cs="宋体"/>
          <w:kern w:val="0"/>
          <w:sz w:val="32"/>
          <w:szCs w:val="32"/>
          <w:highlight w:val="none"/>
          <w:lang w:eastAsia="zh-CN"/>
        </w:rPr>
        <w:t>，</w:t>
      </w:r>
      <w:r>
        <w:rPr>
          <w:rFonts w:hint="eastAsia" w:ascii="宋体" w:hAnsi="宋体" w:eastAsia="宋体" w:cs="宋体"/>
          <w:kern w:val="0"/>
          <w:sz w:val="32"/>
          <w:szCs w:val="32"/>
          <w:highlight w:val="none"/>
          <w:lang w:eastAsia="zh-Hans"/>
        </w:rPr>
        <w:t>主要用于</w:t>
      </w:r>
      <w:r>
        <w:rPr>
          <w:rFonts w:hint="eastAsia" w:ascii="宋体" w:hAnsi="宋体" w:eastAsia="宋体" w:cs="宋体"/>
          <w:kern w:val="0"/>
          <w:sz w:val="32"/>
          <w:szCs w:val="32"/>
          <w:highlight w:val="none"/>
        </w:rPr>
        <w:t>职工住房公积金。</w:t>
      </w:r>
    </w:p>
    <w:p>
      <w:pPr>
        <w:keepNext w:val="0"/>
        <w:keepLines w:val="0"/>
        <w:pageBreakBefore w:val="0"/>
        <w:widowControl/>
        <w:numPr>
          <w:ilvl w:val="0"/>
          <w:numId w:val="2"/>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0" w:leftChars="0" w:firstLine="400" w:firstLineChars="0"/>
        <w:rPr>
          <w:rFonts w:hint="eastAsia" w:ascii="宋体" w:hAnsi="宋体" w:eastAsia="宋体" w:cs="宋体"/>
          <w:kern w:val="0"/>
          <w:sz w:val="32"/>
          <w:szCs w:val="32"/>
          <w:highlight w:val="none"/>
          <w:lang w:val="en-US" w:eastAsia="zh-CN" w:bidi="ar"/>
        </w:rPr>
      </w:pPr>
      <w:r>
        <w:rPr>
          <w:rFonts w:hint="eastAsia" w:ascii="宋体" w:hAnsi="宋体" w:eastAsia="宋体" w:cs="宋体"/>
          <w:kern w:val="0"/>
          <w:sz w:val="32"/>
          <w:szCs w:val="32"/>
          <w:highlight w:val="none"/>
          <w:lang w:eastAsia="zh-Hans"/>
        </w:rPr>
        <w:t>灾害防治及应急管理支出（类）应急管理事务（款）</w:t>
      </w:r>
      <w:r>
        <w:rPr>
          <w:rFonts w:hint="eastAsia" w:ascii="宋体" w:hAnsi="宋体" w:eastAsia="宋体" w:cs="宋体"/>
          <w:kern w:val="0"/>
          <w:sz w:val="32"/>
          <w:szCs w:val="32"/>
          <w:highlight w:val="none"/>
          <w:lang w:eastAsia="zh-CN"/>
        </w:rPr>
        <w:t>灾害风险防治（项）预算数为</w:t>
      </w:r>
      <w:r>
        <w:rPr>
          <w:rFonts w:hint="eastAsia" w:ascii="宋体" w:hAnsi="宋体" w:cs="宋体"/>
          <w:kern w:val="0"/>
          <w:sz w:val="32"/>
          <w:szCs w:val="32"/>
          <w:highlight w:val="none"/>
          <w:lang w:val="en-US" w:eastAsia="zh-CN"/>
        </w:rPr>
        <w:t>23.1</w:t>
      </w:r>
      <w:r>
        <w:rPr>
          <w:rFonts w:hint="eastAsia" w:ascii="宋体" w:hAnsi="宋体" w:eastAsia="宋体" w:cs="宋体"/>
          <w:kern w:val="0"/>
          <w:sz w:val="32"/>
          <w:szCs w:val="32"/>
          <w:highlight w:val="none"/>
          <w:lang w:val="en-US" w:eastAsia="zh-CN"/>
        </w:rPr>
        <w:t>万元，主要用于查灾、核灾、避难场所维护。</w:t>
      </w:r>
    </w:p>
    <w:p>
      <w:pPr>
        <w:keepNext w:val="0"/>
        <w:keepLines w:val="0"/>
        <w:pageBreakBefore w:val="0"/>
        <w:widowControl/>
        <w:numPr>
          <w:ilvl w:val="0"/>
          <w:numId w:val="2"/>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0" w:leftChars="0" w:firstLine="400" w:firstLineChars="0"/>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lang w:eastAsia="zh-Hans"/>
        </w:rPr>
        <w:t>灾害防治及应急管理支出（类）应急管理事务（款）事业运行</w:t>
      </w:r>
      <w:r>
        <w:rPr>
          <w:rFonts w:hint="eastAsia" w:ascii="宋体" w:hAnsi="宋体" w:eastAsia="宋体" w:cs="宋体"/>
          <w:kern w:val="0"/>
          <w:sz w:val="32"/>
          <w:szCs w:val="32"/>
          <w:highlight w:val="none"/>
          <w:lang w:eastAsia="zh-CN"/>
        </w:rPr>
        <w:t>（项）预算数为</w:t>
      </w:r>
      <w:r>
        <w:rPr>
          <w:rFonts w:hint="eastAsia" w:ascii="宋体" w:hAnsi="宋体" w:cs="宋体"/>
          <w:kern w:val="0"/>
          <w:sz w:val="32"/>
          <w:szCs w:val="32"/>
          <w:highlight w:val="none"/>
          <w:lang w:val="en-US" w:eastAsia="zh-CN"/>
        </w:rPr>
        <w:t>178.31</w:t>
      </w:r>
      <w:r>
        <w:rPr>
          <w:rFonts w:hint="eastAsia" w:ascii="宋体" w:hAnsi="宋体" w:eastAsia="宋体" w:cs="宋体"/>
          <w:kern w:val="0"/>
          <w:sz w:val="32"/>
          <w:szCs w:val="32"/>
          <w:highlight w:val="none"/>
          <w:lang w:eastAsia="zh-Hans"/>
        </w:rPr>
        <w:t>万元</w:t>
      </w:r>
      <w:r>
        <w:rPr>
          <w:rFonts w:hint="eastAsia" w:ascii="宋体" w:hAnsi="宋体" w:eastAsia="宋体" w:cs="宋体"/>
          <w:kern w:val="0"/>
          <w:sz w:val="32"/>
          <w:szCs w:val="32"/>
          <w:highlight w:val="none"/>
          <w:lang w:eastAsia="zh-CN"/>
        </w:rPr>
        <w:t>，</w:t>
      </w:r>
      <w:r>
        <w:rPr>
          <w:rFonts w:hint="eastAsia" w:ascii="宋体" w:hAnsi="宋体" w:eastAsia="宋体" w:cs="宋体"/>
          <w:kern w:val="0"/>
          <w:sz w:val="32"/>
          <w:szCs w:val="32"/>
          <w:highlight w:val="none"/>
          <w:lang w:eastAsia="zh-Hans"/>
        </w:rPr>
        <w:t>主要用于应急管理、安全生产、防灾减灾等工作。</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Autospacing="0" w:line="576" w:lineRule="exact"/>
        <w:rPr>
          <w:rFonts w:hint="eastAsia"/>
          <w:sz w:val="32"/>
          <w:szCs w:val="32"/>
        </w:rPr>
      </w:pPr>
      <w:bookmarkStart w:id="13" w:name="_Toc15142"/>
      <w:r>
        <w:rPr>
          <w:rFonts w:hint="eastAsia"/>
          <w:sz w:val="32"/>
          <w:szCs w:val="32"/>
        </w:rPr>
        <w:t>六、一般公共预算基本支出情况说明</w:t>
      </w:r>
      <w:bookmarkEnd w:id="13"/>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kern w:val="0"/>
          <w:sz w:val="32"/>
          <w:szCs w:val="32"/>
          <w:highlight w:val="none"/>
          <w:lang w:eastAsia="zh-Hans"/>
        </w:rPr>
      </w:pPr>
      <w:r>
        <w:rPr>
          <w:rFonts w:hint="eastAsia" w:ascii="宋体" w:hAnsi="宋体" w:eastAsia="宋体" w:cs="宋体"/>
          <w:kern w:val="0"/>
          <w:sz w:val="32"/>
          <w:szCs w:val="32"/>
          <w:lang w:eastAsia="zh-Hans"/>
        </w:rPr>
        <w:t>广元市减灾事务中心202</w:t>
      </w:r>
      <w:r>
        <w:rPr>
          <w:rFonts w:hint="eastAsia" w:ascii="宋体" w:hAnsi="宋体" w:cs="宋体"/>
          <w:kern w:val="0"/>
          <w:sz w:val="32"/>
          <w:szCs w:val="32"/>
          <w:lang w:val="en-US" w:eastAsia="zh-CN"/>
        </w:rPr>
        <w:t>4</w:t>
      </w:r>
      <w:r>
        <w:rPr>
          <w:rFonts w:hint="eastAsia" w:ascii="宋体" w:hAnsi="宋体" w:eastAsia="宋体" w:cs="宋体"/>
          <w:kern w:val="0"/>
          <w:sz w:val="32"/>
          <w:szCs w:val="32"/>
          <w:lang w:eastAsia="zh-Hans"/>
        </w:rPr>
        <w:t>年一般公共预算基本支出</w:t>
      </w:r>
      <w:r>
        <w:rPr>
          <w:rFonts w:hint="eastAsia" w:ascii="宋体" w:hAnsi="宋体" w:cs="宋体"/>
          <w:kern w:val="0"/>
          <w:sz w:val="32"/>
          <w:szCs w:val="32"/>
          <w:lang w:val="en-US" w:eastAsia="zh-CN"/>
        </w:rPr>
        <w:t>253.2</w:t>
      </w:r>
      <w:r>
        <w:rPr>
          <w:rFonts w:hint="eastAsia" w:ascii="宋体" w:hAnsi="宋体" w:eastAsia="宋体" w:cs="宋体"/>
          <w:kern w:val="0"/>
          <w:sz w:val="32"/>
          <w:szCs w:val="32"/>
          <w:lang w:eastAsia="zh-Hans"/>
        </w:rPr>
        <w:t>万元，其中：</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kern w:val="0"/>
          <w:sz w:val="32"/>
          <w:szCs w:val="32"/>
          <w:highlight w:val="none"/>
          <w:lang w:eastAsia="zh-Hans"/>
        </w:rPr>
      </w:pPr>
      <w:r>
        <w:rPr>
          <w:rFonts w:hint="eastAsia" w:ascii="宋体" w:hAnsi="宋体" w:eastAsia="宋体" w:cs="宋体"/>
          <w:kern w:val="0"/>
          <w:sz w:val="32"/>
          <w:szCs w:val="32"/>
          <w:highlight w:val="none"/>
          <w:lang w:eastAsia="zh-Hans"/>
        </w:rPr>
        <w:t>人员经费</w:t>
      </w:r>
      <w:r>
        <w:rPr>
          <w:rFonts w:hint="eastAsia" w:ascii="宋体" w:hAnsi="宋体" w:cs="宋体"/>
          <w:kern w:val="0"/>
          <w:sz w:val="32"/>
          <w:szCs w:val="32"/>
          <w:highlight w:val="none"/>
          <w:lang w:val="en-US" w:eastAsia="zh-CN"/>
        </w:rPr>
        <w:t>206.46</w:t>
      </w:r>
      <w:r>
        <w:rPr>
          <w:rFonts w:hint="eastAsia" w:ascii="宋体" w:hAnsi="宋体" w:eastAsia="宋体" w:cs="宋体"/>
          <w:kern w:val="0"/>
          <w:sz w:val="32"/>
          <w:szCs w:val="32"/>
          <w:highlight w:val="none"/>
          <w:lang w:eastAsia="zh-Hans"/>
        </w:rPr>
        <w:t>万元，主要包括：基本工资、津贴补贴、奖金</w:t>
      </w:r>
      <w:r>
        <w:rPr>
          <w:rFonts w:hint="eastAsia" w:ascii="宋体" w:hAnsi="宋体" w:eastAsia="宋体" w:cs="宋体"/>
          <w:kern w:val="0"/>
          <w:sz w:val="32"/>
          <w:szCs w:val="32"/>
          <w:highlight w:val="none"/>
          <w:lang w:eastAsia="zh-CN"/>
        </w:rPr>
        <w:t>、</w:t>
      </w:r>
      <w:r>
        <w:rPr>
          <w:rFonts w:hint="eastAsia" w:ascii="宋体" w:hAnsi="宋体" w:eastAsia="宋体" w:cs="宋体"/>
          <w:kern w:val="0"/>
          <w:sz w:val="32"/>
          <w:szCs w:val="32"/>
          <w:highlight w:val="none"/>
          <w:lang w:eastAsia="zh-Hans"/>
        </w:rPr>
        <w:t>绩效工资</w:t>
      </w:r>
      <w:r>
        <w:rPr>
          <w:rFonts w:hint="eastAsia" w:ascii="宋体" w:hAnsi="宋体" w:cs="宋体"/>
          <w:kern w:val="0"/>
          <w:sz w:val="32"/>
          <w:szCs w:val="32"/>
          <w:highlight w:val="none"/>
          <w:lang w:eastAsia="zh-CN"/>
        </w:rPr>
        <w:t>、</w:t>
      </w:r>
      <w:r>
        <w:rPr>
          <w:rFonts w:hint="eastAsia" w:ascii="宋体" w:hAnsi="宋体" w:eastAsia="宋体" w:cs="宋体"/>
          <w:kern w:val="0"/>
          <w:sz w:val="32"/>
          <w:szCs w:val="32"/>
          <w:highlight w:val="none"/>
          <w:lang w:eastAsia="zh-Hans"/>
        </w:rPr>
        <w:t>机关事业单位基本养老保险缴费、职工基本医疗保险缴费、其他社会保障缴费、住房公积金等支出。</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kern w:val="0"/>
          <w:sz w:val="32"/>
          <w:szCs w:val="32"/>
          <w:highlight w:val="none"/>
          <w:lang w:eastAsia="zh-Hans"/>
        </w:rPr>
      </w:pPr>
      <w:r>
        <w:rPr>
          <w:rFonts w:hint="eastAsia" w:ascii="宋体" w:hAnsi="宋体" w:eastAsia="宋体" w:cs="宋体"/>
          <w:kern w:val="0"/>
          <w:sz w:val="32"/>
          <w:szCs w:val="32"/>
          <w:highlight w:val="none"/>
          <w:lang w:eastAsia="zh-Hans"/>
        </w:rPr>
        <w:t>公用经费</w:t>
      </w:r>
      <w:r>
        <w:rPr>
          <w:rFonts w:hint="eastAsia" w:ascii="宋体" w:hAnsi="宋体" w:cs="宋体"/>
          <w:kern w:val="0"/>
          <w:sz w:val="32"/>
          <w:szCs w:val="32"/>
          <w:highlight w:val="none"/>
          <w:lang w:val="en-US" w:eastAsia="zh-CN"/>
        </w:rPr>
        <w:t>21.82</w:t>
      </w:r>
      <w:r>
        <w:rPr>
          <w:rFonts w:hint="eastAsia" w:ascii="宋体" w:hAnsi="宋体" w:eastAsia="宋体" w:cs="宋体"/>
          <w:kern w:val="0"/>
          <w:sz w:val="32"/>
          <w:szCs w:val="32"/>
          <w:highlight w:val="none"/>
          <w:lang w:eastAsia="zh-Hans"/>
        </w:rPr>
        <w:t>万元，主要包括：办公费、差旅费、工会经费、福利费、其他商品和服务支出等支出。</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Autospacing="0" w:line="576" w:lineRule="exact"/>
        <w:rPr>
          <w:rFonts w:hint="eastAsia"/>
          <w:sz w:val="32"/>
          <w:szCs w:val="32"/>
        </w:rPr>
      </w:pPr>
      <w:bookmarkStart w:id="14" w:name="_Toc29661"/>
      <w:r>
        <w:rPr>
          <w:rFonts w:hint="eastAsia"/>
          <w:sz w:val="32"/>
          <w:szCs w:val="32"/>
        </w:rPr>
        <w:t>七、“三公”经费财政拨款预算安排情况说明</w:t>
      </w:r>
      <w:bookmarkEnd w:id="14"/>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kern w:val="0"/>
          <w:sz w:val="32"/>
          <w:szCs w:val="32"/>
          <w:lang w:eastAsia="zh-Hans"/>
        </w:rPr>
      </w:pPr>
      <w:r>
        <w:rPr>
          <w:rFonts w:hint="eastAsia" w:ascii="宋体" w:hAnsi="宋体" w:eastAsia="宋体" w:cs="宋体"/>
          <w:kern w:val="0"/>
          <w:sz w:val="32"/>
          <w:szCs w:val="32"/>
          <w:lang w:eastAsia="zh-Hans"/>
        </w:rPr>
        <w:t>广元市减灾事务中心202</w:t>
      </w:r>
      <w:r>
        <w:rPr>
          <w:rFonts w:hint="eastAsia" w:ascii="宋体" w:hAnsi="宋体" w:cs="宋体"/>
          <w:kern w:val="0"/>
          <w:sz w:val="32"/>
          <w:szCs w:val="32"/>
          <w:lang w:val="en-US" w:eastAsia="zh-CN"/>
        </w:rPr>
        <w:t>4</w:t>
      </w:r>
      <w:r>
        <w:rPr>
          <w:rFonts w:hint="eastAsia" w:ascii="宋体" w:hAnsi="宋体" w:eastAsia="宋体" w:cs="宋体"/>
          <w:kern w:val="0"/>
          <w:sz w:val="32"/>
          <w:szCs w:val="32"/>
          <w:lang w:eastAsia="zh-Hans"/>
        </w:rPr>
        <w:t>年“三公”经费财政拨款预算数0万元，其中：公务接待费0万元，公务用车购置及运行维护费0万元，因公出国（境）经费0万元。</w:t>
      </w:r>
    </w:p>
    <w:p>
      <w:pPr>
        <w:pStyle w:val="3"/>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rPr>
          <w:rFonts w:hint="eastAsia"/>
          <w:sz w:val="32"/>
          <w:szCs w:val="32"/>
          <w:lang w:eastAsia="zh-Hans"/>
        </w:rPr>
      </w:pPr>
      <w:bookmarkStart w:id="15" w:name="_Toc2854"/>
      <w:r>
        <w:rPr>
          <w:rFonts w:hint="eastAsia"/>
          <w:sz w:val="32"/>
          <w:szCs w:val="32"/>
          <w:lang w:eastAsia="zh-Hans"/>
        </w:rPr>
        <w:t>（一）公务接待费</w:t>
      </w:r>
      <w:bookmarkEnd w:id="15"/>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71"/>
        <w:rPr>
          <w:rFonts w:hint="eastAsia" w:ascii="宋体" w:hAnsi="宋体" w:eastAsia="宋体" w:cs="宋体"/>
          <w:kern w:val="0"/>
          <w:sz w:val="32"/>
          <w:szCs w:val="32"/>
          <w:highlight w:val="none"/>
          <w:lang w:eastAsia="zh-Hans"/>
        </w:rPr>
      </w:pPr>
      <w:r>
        <w:rPr>
          <w:rFonts w:hint="eastAsia" w:ascii="宋体" w:hAnsi="宋体" w:eastAsia="宋体" w:cs="宋体"/>
          <w:kern w:val="0"/>
          <w:sz w:val="32"/>
          <w:szCs w:val="32"/>
          <w:highlight w:val="none"/>
          <w:lang w:eastAsia="zh-Hans"/>
        </w:rPr>
        <w:t>公务接待费与202</w:t>
      </w:r>
      <w:r>
        <w:rPr>
          <w:rFonts w:hint="eastAsia" w:ascii="宋体" w:hAnsi="宋体" w:cs="宋体"/>
          <w:kern w:val="0"/>
          <w:sz w:val="32"/>
          <w:szCs w:val="32"/>
          <w:highlight w:val="none"/>
          <w:lang w:val="en-US" w:eastAsia="zh-CN"/>
        </w:rPr>
        <w:t>3</w:t>
      </w:r>
      <w:r>
        <w:rPr>
          <w:rFonts w:hint="eastAsia" w:ascii="宋体" w:hAnsi="宋体" w:eastAsia="宋体" w:cs="宋体"/>
          <w:kern w:val="0"/>
          <w:sz w:val="32"/>
          <w:szCs w:val="32"/>
          <w:highlight w:val="none"/>
          <w:lang w:eastAsia="zh-Hans"/>
        </w:rPr>
        <w:t>年预算</w:t>
      </w:r>
      <w:r>
        <w:rPr>
          <w:rFonts w:hint="eastAsia" w:ascii="宋体" w:hAnsi="宋体" w:eastAsia="宋体" w:cs="宋体"/>
          <w:kern w:val="0"/>
          <w:sz w:val="32"/>
          <w:szCs w:val="32"/>
          <w:highlight w:val="none"/>
          <w:lang w:eastAsia="zh-CN"/>
        </w:rPr>
        <w:t>相比持平</w:t>
      </w:r>
      <w:r>
        <w:rPr>
          <w:rFonts w:hint="eastAsia" w:ascii="宋体" w:hAnsi="宋体" w:cs="宋体"/>
          <w:kern w:val="0"/>
          <w:sz w:val="32"/>
          <w:szCs w:val="32"/>
          <w:highlight w:val="none"/>
          <w:lang w:eastAsia="zh-CN"/>
        </w:rPr>
        <w:t>。</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71"/>
        <w:rPr>
          <w:rFonts w:hint="eastAsia" w:ascii="宋体" w:hAnsi="宋体" w:eastAsia="宋体" w:cs="宋体"/>
          <w:kern w:val="0"/>
          <w:sz w:val="32"/>
          <w:szCs w:val="32"/>
          <w:highlight w:val="none"/>
          <w:lang w:eastAsia="zh-CN"/>
        </w:rPr>
      </w:pPr>
      <w:r>
        <w:rPr>
          <w:rFonts w:hint="eastAsia" w:ascii="宋体" w:hAnsi="宋体" w:eastAsia="宋体" w:cs="宋体"/>
          <w:kern w:val="0"/>
          <w:sz w:val="32"/>
          <w:szCs w:val="32"/>
          <w:highlight w:val="none"/>
          <w:lang w:eastAsia="zh-Hans"/>
        </w:rPr>
        <w:t>广元市减灾事务中心202</w:t>
      </w:r>
      <w:r>
        <w:rPr>
          <w:rFonts w:hint="eastAsia" w:ascii="宋体" w:hAnsi="宋体" w:cs="宋体"/>
          <w:kern w:val="0"/>
          <w:sz w:val="32"/>
          <w:szCs w:val="32"/>
          <w:highlight w:val="none"/>
          <w:lang w:val="en-US" w:eastAsia="zh-CN"/>
        </w:rPr>
        <w:t>4</w:t>
      </w:r>
      <w:r>
        <w:rPr>
          <w:rFonts w:hint="eastAsia" w:ascii="宋体" w:hAnsi="宋体" w:eastAsia="宋体" w:cs="宋体"/>
          <w:kern w:val="0"/>
          <w:sz w:val="32"/>
          <w:szCs w:val="32"/>
          <w:highlight w:val="none"/>
          <w:lang w:eastAsia="zh-Hans"/>
        </w:rPr>
        <w:t>年</w:t>
      </w:r>
      <w:r>
        <w:rPr>
          <w:rFonts w:hint="eastAsia" w:ascii="宋体" w:hAnsi="宋体" w:eastAsia="宋体" w:cs="宋体"/>
          <w:kern w:val="0"/>
          <w:sz w:val="32"/>
          <w:szCs w:val="32"/>
          <w:highlight w:val="none"/>
          <w:lang w:eastAsia="zh-CN"/>
        </w:rPr>
        <w:t>无公务接待费预算安排</w:t>
      </w:r>
      <w:r>
        <w:rPr>
          <w:rFonts w:hint="eastAsia" w:ascii="宋体" w:hAnsi="宋体" w:cs="宋体"/>
          <w:kern w:val="0"/>
          <w:sz w:val="32"/>
          <w:szCs w:val="32"/>
          <w:highlight w:val="none"/>
          <w:lang w:eastAsia="zh-CN"/>
        </w:rPr>
        <w:t>。</w:t>
      </w:r>
    </w:p>
    <w:p>
      <w:pPr>
        <w:pStyle w:val="3"/>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rPr>
          <w:rFonts w:hint="eastAsia"/>
          <w:sz w:val="32"/>
          <w:szCs w:val="32"/>
          <w:lang w:eastAsia="zh-Hans"/>
        </w:rPr>
      </w:pPr>
      <w:bookmarkStart w:id="16" w:name="_Toc3245"/>
      <w:r>
        <w:rPr>
          <w:rFonts w:hint="eastAsia"/>
          <w:sz w:val="32"/>
          <w:szCs w:val="32"/>
          <w:lang w:eastAsia="zh-Hans"/>
        </w:rPr>
        <w:t>（二）公务用车购置及运行维护费</w:t>
      </w:r>
      <w:bookmarkEnd w:id="16"/>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71"/>
        <w:rPr>
          <w:rFonts w:hint="eastAsia" w:ascii="宋体" w:hAnsi="宋体" w:eastAsia="宋体" w:cs="宋体"/>
          <w:kern w:val="0"/>
          <w:sz w:val="32"/>
          <w:szCs w:val="32"/>
          <w:highlight w:val="none"/>
          <w:lang w:eastAsia="zh-Hans"/>
        </w:rPr>
      </w:pPr>
      <w:r>
        <w:rPr>
          <w:rFonts w:hint="eastAsia" w:ascii="宋体" w:hAnsi="宋体" w:eastAsia="宋体" w:cs="宋体"/>
          <w:kern w:val="0"/>
          <w:sz w:val="32"/>
          <w:szCs w:val="32"/>
          <w:highlight w:val="none"/>
          <w:lang w:eastAsia="zh-Hans"/>
        </w:rPr>
        <w:t>公务用车购置及运行维护费与202</w:t>
      </w:r>
      <w:r>
        <w:rPr>
          <w:rFonts w:hint="eastAsia" w:ascii="宋体" w:hAnsi="宋体" w:cs="宋体"/>
          <w:kern w:val="0"/>
          <w:sz w:val="32"/>
          <w:szCs w:val="32"/>
          <w:highlight w:val="none"/>
          <w:lang w:val="en-US" w:eastAsia="zh-CN"/>
        </w:rPr>
        <w:t>3</w:t>
      </w:r>
      <w:r>
        <w:rPr>
          <w:rFonts w:hint="eastAsia" w:ascii="宋体" w:hAnsi="宋体" w:eastAsia="宋体" w:cs="宋体"/>
          <w:kern w:val="0"/>
          <w:sz w:val="32"/>
          <w:szCs w:val="32"/>
          <w:highlight w:val="none"/>
          <w:lang w:eastAsia="zh-Hans"/>
        </w:rPr>
        <w:t>年预算</w:t>
      </w:r>
      <w:r>
        <w:rPr>
          <w:rFonts w:hint="eastAsia" w:ascii="宋体" w:hAnsi="宋体" w:eastAsia="宋体" w:cs="宋体"/>
          <w:kern w:val="0"/>
          <w:sz w:val="32"/>
          <w:szCs w:val="32"/>
          <w:highlight w:val="none"/>
          <w:lang w:eastAsia="zh-CN"/>
        </w:rPr>
        <w:t>相比持平</w:t>
      </w:r>
      <w:r>
        <w:rPr>
          <w:rFonts w:hint="eastAsia" w:ascii="宋体" w:hAnsi="宋体" w:cs="宋体"/>
          <w:kern w:val="0"/>
          <w:sz w:val="32"/>
          <w:szCs w:val="32"/>
          <w:highlight w:val="none"/>
          <w:lang w:eastAsia="zh-CN"/>
        </w:rPr>
        <w:t>。</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71"/>
        <w:rPr>
          <w:rFonts w:hint="eastAsia" w:ascii="宋体" w:hAnsi="宋体" w:eastAsia="宋体" w:cs="宋体"/>
          <w:kern w:val="0"/>
          <w:sz w:val="32"/>
          <w:szCs w:val="32"/>
          <w:highlight w:val="none"/>
          <w:lang w:eastAsia="zh-Hans"/>
        </w:rPr>
      </w:pPr>
      <w:r>
        <w:rPr>
          <w:rFonts w:hint="eastAsia" w:ascii="宋体" w:hAnsi="宋体" w:eastAsia="宋体" w:cs="宋体"/>
          <w:kern w:val="0"/>
          <w:sz w:val="32"/>
          <w:szCs w:val="32"/>
          <w:highlight w:val="none"/>
          <w:lang w:eastAsia="zh-Hans"/>
        </w:rPr>
        <w:t>广元市减灾事务中心202</w:t>
      </w:r>
      <w:r>
        <w:rPr>
          <w:rFonts w:hint="eastAsia" w:ascii="宋体" w:hAnsi="宋体" w:cs="宋体"/>
          <w:kern w:val="0"/>
          <w:sz w:val="32"/>
          <w:szCs w:val="32"/>
          <w:highlight w:val="none"/>
          <w:lang w:val="en-US" w:eastAsia="zh-CN"/>
        </w:rPr>
        <w:t>4</w:t>
      </w:r>
      <w:r>
        <w:rPr>
          <w:rFonts w:hint="eastAsia" w:ascii="宋体" w:hAnsi="宋体" w:eastAsia="宋体" w:cs="宋体"/>
          <w:kern w:val="0"/>
          <w:sz w:val="32"/>
          <w:szCs w:val="32"/>
          <w:highlight w:val="none"/>
          <w:lang w:eastAsia="zh-Hans"/>
        </w:rPr>
        <w:t>年</w:t>
      </w:r>
      <w:r>
        <w:rPr>
          <w:rFonts w:hint="eastAsia" w:ascii="宋体" w:hAnsi="宋体" w:eastAsia="宋体" w:cs="宋体"/>
          <w:kern w:val="0"/>
          <w:sz w:val="32"/>
          <w:szCs w:val="32"/>
          <w:highlight w:val="none"/>
          <w:lang w:eastAsia="zh-CN"/>
        </w:rPr>
        <w:t>无公务用车购置及运行维护费预算安排</w:t>
      </w:r>
      <w:r>
        <w:rPr>
          <w:rFonts w:hint="eastAsia" w:ascii="宋体" w:hAnsi="宋体" w:cs="宋体"/>
          <w:kern w:val="0"/>
          <w:sz w:val="32"/>
          <w:szCs w:val="32"/>
          <w:highlight w:val="none"/>
          <w:lang w:eastAsia="zh-CN"/>
        </w:rPr>
        <w:t>。</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kern w:val="0"/>
          <w:sz w:val="32"/>
          <w:szCs w:val="32"/>
          <w:lang w:eastAsia="zh-CN"/>
        </w:rPr>
      </w:pPr>
      <w:r>
        <w:rPr>
          <w:rFonts w:hint="eastAsia" w:ascii="宋体" w:hAnsi="宋体" w:eastAsia="宋体" w:cs="宋体"/>
          <w:kern w:val="0"/>
          <w:sz w:val="32"/>
          <w:szCs w:val="32"/>
          <w:highlight w:val="none"/>
          <w:lang w:eastAsia="zh-Hans"/>
        </w:rPr>
        <w:t>单位现有公务用车0辆</w:t>
      </w:r>
      <w:r>
        <w:rPr>
          <w:rFonts w:hint="eastAsia" w:ascii="宋体" w:hAnsi="宋体" w:cs="宋体"/>
          <w:kern w:val="0"/>
          <w:sz w:val="32"/>
          <w:szCs w:val="32"/>
          <w:highlight w:val="none"/>
          <w:lang w:eastAsia="zh-CN"/>
        </w:rPr>
        <w:t>。</w:t>
      </w:r>
    </w:p>
    <w:p>
      <w:pPr>
        <w:pStyle w:val="3"/>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rPr>
          <w:rFonts w:hint="eastAsia"/>
          <w:sz w:val="32"/>
          <w:szCs w:val="32"/>
        </w:rPr>
      </w:pPr>
      <w:bookmarkStart w:id="17" w:name="_Toc20192"/>
      <w:r>
        <w:rPr>
          <w:rFonts w:hint="eastAsia"/>
          <w:sz w:val="32"/>
          <w:szCs w:val="32"/>
        </w:rPr>
        <w:t>（三）因公出国（境）经费</w:t>
      </w:r>
      <w:bookmarkEnd w:id="17"/>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因公出国（境）经费与20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年预算持平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2024年无预算安排。</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Autospacing="0" w:line="576" w:lineRule="exact"/>
        <w:rPr>
          <w:rFonts w:hint="eastAsia"/>
          <w:sz w:val="32"/>
          <w:szCs w:val="32"/>
        </w:rPr>
      </w:pPr>
      <w:bookmarkStart w:id="18" w:name="_Toc7453"/>
      <w:r>
        <w:rPr>
          <w:rFonts w:hint="eastAsia"/>
          <w:sz w:val="32"/>
          <w:szCs w:val="32"/>
        </w:rPr>
        <w:t>八、政府性基金预算支出情况说明</w:t>
      </w:r>
      <w:bookmarkEnd w:id="18"/>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kern w:val="0"/>
          <w:sz w:val="32"/>
          <w:szCs w:val="32"/>
          <w:lang w:eastAsia="zh-Hans"/>
        </w:rPr>
      </w:pPr>
      <w:r>
        <w:rPr>
          <w:rFonts w:hint="eastAsia" w:ascii="宋体" w:hAnsi="宋体" w:eastAsia="宋体" w:cs="宋体"/>
          <w:kern w:val="0"/>
          <w:sz w:val="32"/>
          <w:szCs w:val="32"/>
          <w:lang w:eastAsia="zh-Hans"/>
        </w:rPr>
        <w:t>广元市减灾事务中心202</w:t>
      </w:r>
      <w:r>
        <w:rPr>
          <w:rFonts w:hint="eastAsia" w:ascii="宋体" w:hAnsi="宋体" w:cs="宋体"/>
          <w:kern w:val="0"/>
          <w:sz w:val="32"/>
          <w:szCs w:val="32"/>
          <w:lang w:val="en-US" w:eastAsia="zh-CN"/>
        </w:rPr>
        <w:t>4</w:t>
      </w:r>
      <w:r>
        <w:rPr>
          <w:rFonts w:hint="eastAsia" w:ascii="宋体" w:hAnsi="宋体" w:eastAsia="宋体" w:cs="宋体"/>
          <w:kern w:val="0"/>
          <w:sz w:val="32"/>
          <w:szCs w:val="32"/>
          <w:lang w:eastAsia="zh-Hans"/>
        </w:rPr>
        <w:t>年</w:t>
      </w:r>
      <w:r>
        <w:rPr>
          <w:rFonts w:hint="eastAsia" w:ascii="宋体" w:hAnsi="宋体" w:eastAsia="宋体" w:cs="宋体"/>
          <w:kern w:val="0"/>
          <w:sz w:val="32"/>
          <w:szCs w:val="32"/>
          <w:lang w:val="en-US" w:eastAsia="zh-CN"/>
        </w:rPr>
        <w:t>无</w:t>
      </w:r>
      <w:r>
        <w:rPr>
          <w:rFonts w:hint="eastAsia" w:ascii="宋体" w:hAnsi="宋体" w:eastAsia="宋体" w:cs="宋体"/>
          <w:kern w:val="0"/>
          <w:sz w:val="32"/>
          <w:szCs w:val="32"/>
          <w:lang w:eastAsia="zh-Hans"/>
        </w:rPr>
        <w:t>使用政府性基金预算拨款安排的支出。</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Autospacing="0" w:line="576" w:lineRule="exact"/>
        <w:rPr>
          <w:rFonts w:hint="eastAsia"/>
          <w:sz w:val="32"/>
          <w:szCs w:val="32"/>
        </w:rPr>
      </w:pPr>
      <w:bookmarkStart w:id="19" w:name="_Toc30804"/>
      <w:r>
        <w:rPr>
          <w:rFonts w:hint="eastAsia"/>
          <w:sz w:val="32"/>
          <w:szCs w:val="32"/>
        </w:rPr>
        <w:t>九、国有资本经营预算支出情况说明</w:t>
      </w:r>
      <w:bookmarkEnd w:id="19"/>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kern w:val="0"/>
          <w:sz w:val="32"/>
          <w:szCs w:val="32"/>
          <w:lang w:eastAsia="zh-Hans"/>
        </w:rPr>
      </w:pPr>
      <w:r>
        <w:rPr>
          <w:rFonts w:hint="eastAsia" w:ascii="宋体" w:hAnsi="宋体" w:eastAsia="宋体" w:cs="宋体"/>
          <w:kern w:val="0"/>
          <w:sz w:val="32"/>
          <w:szCs w:val="32"/>
          <w:lang w:eastAsia="zh-Hans"/>
        </w:rPr>
        <w:t>广元市减灾事务中心202</w:t>
      </w:r>
      <w:r>
        <w:rPr>
          <w:rFonts w:hint="eastAsia" w:ascii="宋体" w:hAnsi="宋体" w:cs="宋体"/>
          <w:kern w:val="0"/>
          <w:sz w:val="32"/>
          <w:szCs w:val="32"/>
          <w:lang w:val="en-US" w:eastAsia="zh-CN"/>
        </w:rPr>
        <w:t>4</w:t>
      </w:r>
      <w:r>
        <w:rPr>
          <w:rFonts w:hint="eastAsia" w:ascii="宋体" w:hAnsi="宋体" w:eastAsia="宋体" w:cs="宋体"/>
          <w:kern w:val="0"/>
          <w:sz w:val="32"/>
          <w:szCs w:val="32"/>
          <w:lang w:eastAsia="zh-Hans"/>
        </w:rPr>
        <w:t>年</w:t>
      </w:r>
      <w:r>
        <w:rPr>
          <w:rFonts w:hint="eastAsia" w:ascii="宋体" w:hAnsi="宋体" w:eastAsia="宋体" w:cs="宋体"/>
          <w:kern w:val="0"/>
          <w:sz w:val="32"/>
          <w:szCs w:val="32"/>
          <w:lang w:val="en-US" w:eastAsia="zh-CN"/>
        </w:rPr>
        <w:t>无</w:t>
      </w:r>
      <w:r>
        <w:rPr>
          <w:rFonts w:hint="eastAsia" w:ascii="宋体" w:hAnsi="宋体" w:eastAsia="宋体" w:cs="宋体"/>
          <w:kern w:val="0"/>
          <w:sz w:val="32"/>
          <w:szCs w:val="32"/>
          <w:lang w:eastAsia="zh-Hans"/>
        </w:rPr>
        <w:t>使用国有资本经营预算拨款安排的支出。</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Autospacing="0" w:line="576" w:lineRule="exact"/>
        <w:rPr>
          <w:sz w:val="32"/>
          <w:szCs w:val="32"/>
        </w:rPr>
      </w:pPr>
      <w:bookmarkStart w:id="20" w:name="_Toc18330"/>
      <w:r>
        <w:rPr>
          <w:rFonts w:hint="eastAsia"/>
          <w:sz w:val="32"/>
          <w:szCs w:val="32"/>
        </w:rPr>
        <w:t>十、其他重要事项的情况说明</w:t>
      </w:r>
      <w:bookmarkEnd w:id="20"/>
    </w:p>
    <w:p>
      <w:pPr>
        <w:pStyle w:val="3"/>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rPr>
          <w:rFonts w:hint="eastAsia"/>
          <w:sz w:val="32"/>
          <w:szCs w:val="32"/>
          <w:lang w:eastAsia="zh-Hans"/>
        </w:rPr>
      </w:pPr>
      <w:bookmarkStart w:id="21" w:name="_Toc24315"/>
      <w:r>
        <w:rPr>
          <w:rFonts w:hint="eastAsia"/>
          <w:sz w:val="32"/>
          <w:szCs w:val="32"/>
          <w:lang w:eastAsia="zh-Hans"/>
        </w:rPr>
        <w:t>（一）机关运行经费</w:t>
      </w:r>
      <w:bookmarkEnd w:id="21"/>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kern w:val="0"/>
          <w:sz w:val="32"/>
          <w:szCs w:val="32"/>
          <w:highlight w:val="none"/>
          <w:lang w:eastAsia="zh-CN"/>
        </w:rPr>
      </w:pPr>
      <w:r>
        <w:rPr>
          <w:rFonts w:hint="eastAsia" w:ascii="宋体" w:hAnsi="宋体" w:eastAsia="宋体" w:cs="宋体"/>
          <w:kern w:val="0"/>
          <w:sz w:val="32"/>
          <w:szCs w:val="32"/>
          <w:highlight w:val="none"/>
          <w:lang w:eastAsia="zh-Hans"/>
        </w:rPr>
        <w:t>202</w:t>
      </w:r>
      <w:r>
        <w:rPr>
          <w:rFonts w:hint="eastAsia" w:ascii="宋体" w:hAnsi="宋体" w:cs="宋体"/>
          <w:kern w:val="0"/>
          <w:sz w:val="32"/>
          <w:szCs w:val="32"/>
          <w:highlight w:val="none"/>
          <w:lang w:val="en-US" w:eastAsia="zh-CN"/>
        </w:rPr>
        <w:t>4</w:t>
      </w:r>
      <w:r>
        <w:rPr>
          <w:rFonts w:hint="eastAsia" w:ascii="宋体" w:hAnsi="宋体" w:eastAsia="宋体" w:cs="宋体"/>
          <w:kern w:val="0"/>
          <w:sz w:val="32"/>
          <w:szCs w:val="32"/>
          <w:highlight w:val="none"/>
          <w:lang w:eastAsia="zh-Hans"/>
        </w:rPr>
        <w:t>年，广元市</w:t>
      </w:r>
      <w:r>
        <w:rPr>
          <w:rFonts w:hint="eastAsia" w:ascii="宋体" w:hAnsi="宋体" w:eastAsia="宋体" w:cs="宋体"/>
          <w:kern w:val="0"/>
          <w:sz w:val="32"/>
          <w:szCs w:val="32"/>
          <w:lang w:eastAsia="zh-Hans"/>
        </w:rPr>
        <w:t>减灾事务</w:t>
      </w:r>
      <w:r>
        <w:rPr>
          <w:rFonts w:hint="eastAsia" w:ascii="宋体" w:hAnsi="宋体" w:eastAsia="宋体" w:cs="宋体"/>
          <w:kern w:val="0"/>
          <w:sz w:val="32"/>
          <w:szCs w:val="32"/>
          <w:highlight w:val="none"/>
          <w:lang w:eastAsia="zh-Hans"/>
        </w:rPr>
        <w:t>中心</w:t>
      </w:r>
      <w:r>
        <w:rPr>
          <w:rFonts w:hint="eastAsia" w:ascii="宋体" w:hAnsi="宋体" w:eastAsia="宋体" w:cs="宋体"/>
          <w:kern w:val="0"/>
          <w:sz w:val="32"/>
          <w:szCs w:val="32"/>
          <w:highlight w:val="none"/>
          <w:lang w:eastAsia="zh-CN"/>
        </w:rPr>
        <w:t>为市应急管理局下属事业单位，无</w:t>
      </w:r>
      <w:r>
        <w:rPr>
          <w:rFonts w:hint="eastAsia" w:ascii="宋体" w:hAnsi="宋体" w:eastAsia="宋体" w:cs="宋体"/>
          <w:kern w:val="0"/>
          <w:sz w:val="32"/>
          <w:szCs w:val="32"/>
          <w:highlight w:val="none"/>
          <w:lang w:eastAsia="zh-Hans"/>
        </w:rPr>
        <w:t>机关运行经费</w:t>
      </w:r>
      <w:r>
        <w:rPr>
          <w:rFonts w:hint="eastAsia" w:ascii="宋体" w:hAnsi="宋体" w:eastAsia="宋体" w:cs="宋体"/>
          <w:kern w:val="0"/>
          <w:sz w:val="32"/>
          <w:szCs w:val="32"/>
          <w:highlight w:val="none"/>
          <w:lang w:eastAsia="zh-CN"/>
        </w:rPr>
        <w:t>支出。</w:t>
      </w:r>
    </w:p>
    <w:p>
      <w:pPr>
        <w:pStyle w:val="3"/>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rPr>
          <w:rFonts w:hint="eastAsia"/>
          <w:sz w:val="32"/>
          <w:szCs w:val="32"/>
          <w:lang w:eastAsia="zh-Hans"/>
        </w:rPr>
      </w:pPr>
      <w:bookmarkStart w:id="22" w:name="_Toc20842"/>
      <w:r>
        <w:rPr>
          <w:rFonts w:hint="eastAsia"/>
          <w:sz w:val="32"/>
          <w:szCs w:val="32"/>
          <w:lang w:eastAsia="zh-Hans"/>
        </w:rPr>
        <w:t>（二）政府采购情况</w:t>
      </w:r>
      <w:bookmarkEnd w:id="22"/>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kern w:val="0"/>
          <w:sz w:val="32"/>
          <w:szCs w:val="32"/>
          <w:lang w:eastAsia="zh-Hans"/>
        </w:rPr>
      </w:pPr>
      <w:r>
        <w:rPr>
          <w:rFonts w:hint="eastAsia" w:ascii="宋体" w:hAnsi="宋体" w:eastAsia="宋体" w:cs="宋体"/>
          <w:kern w:val="0"/>
          <w:sz w:val="32"/>
          <w:szCs w:val="32"/>
          <w:lang w:eastAsia="zh-Hans"/>
        </w:rPr>
        <w:t>202</w:t>
      </w:r>
      <w:r>
        <w:rPr>
          <w:rFonts w:hint="eastAsia" w:ascii="宋体" w:hAnsi="宋体" w:cs="宋体"/>
          <w:kern w:val="0"/>
          <w:sz w:val="32"/>
          <w:szCs w:val="32"/>
          <w:lang w:val="en-US" w:eastAsia="zh-CN"/>
        </w:rPr>
        <w:t>4</w:t>
      </w:r>
      <w:r>
        <w:rPr>
          <w:rFonts w:hint="eastAsia" w:ascii="宋体" w:hAnsi="宋体" w:eastAsia="宋体" w:cs="宋体"/>
          <w:kern w:val="0"/>
          <w:sz w:val="32"/>
          <w:szCs w:val="32"/>
          <w:lang w:eastAsia="zh-Hans"/>
        </w:rPr>
        <w:t>年，广元市减灾事务中心安排政府采购预算</w:t>
      </w:r>
      <w:r>
        <w:rPr>
          <w:rFonts w:hint="eastAsia" w:ascii="宋体" w:hAnsi="宋体" w:eastAsia="宋体" w:cs="宋体"/>
          <w:kern w:val="0"/>
          <w:sz w:val="32"/>
          <w:szCs w:val="32"/>
          <w:lang w:val="en-US" w:eastAsia="zh-CN"/>
        </w:rPr>
        <w:t>0</w:t>
      </w:r>
      <w:r>
        <w:rPr>
          <w:rFonts w:hint="eastAsia" w:ascii="宋体" w:hAnsi="宋体" w:eastAsia="宋体" w:cs="宋体"/>
          <w:kern w:val="0"/>
          <w:sz w:val="32"/>
          <w:szCs w:val="32"/>
          <w:lang w:eastAsia="zh-Hans"/>
        </w:rPr>
        <w:t>万元。</w:t>
      </w:r>
    </w:p>
    <w:p>
      <w:pPr>
        <w:pStyle w:val="3"/>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rPr>
          <w:rFonts w:hint="eastAsia"/>
          <w:sz w:val="32"/>
          <w:szCs w:val="32"/>
          <w:lang w:eastAsia="zh-Hans"/>
        </w:rPr>
      </w:pPr>
      <w:bookmarkStart w:id="23" w:name="_Toc14292"/>
      <w:r>
        <w:rPr>
          <w:rFonts w:hint="eastAsia"/>
          <w:sz w:val="32"/>
          <w:szCs w:val="32"/>
          <w:lang w:eastAsia="zh-Hans"/>
        </w:rPr>
        <w:t>（三）国有资产占有使用情况</w:t>
      </w:r>
      <w:bookmarkEnd w:id="23"/>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kern w:val="0"/>
          <w:sz w:val="32"/>
          <w:szCs w:val="32"/>
          <w:lang w:eastAsia="zh-Hans"/>
        </w:rPr>
      </w:pPr>
      <w:r>
        <w:rPr>
          <w:rFonts w:hint="eastAsia" w:ascii="宋体" w:hAnsi="宋体" w:eastAsia="宋体" w:cs="宋体"/>
          <w:kern w:val="0"/>
          <w:sz w:val="32"/>
          <w:szCs w:val="32"/>
          <w:lang w:eastAsia="zh-Hans"/>
        </w:rPr>
        <w:t>截至202</w:t>
      </w:r>
      <w:r>
        <w:rPr>
          <w:rFonts w:hint="eastAsia" w:ascii="宋体" w:hAnsi="宋体" w:cs="宋体"/>
          <w:kern w:val="0"/>
          <w:sz w:val="32"/>
          <w:szCs w:val="32"/>
          <w:lang w:val="en-US" w:eastAsia="zh-CN"/>
        </w:rPr>
        <w:t>3</w:t>
      </w:r>
      <w:r>
        <w:rPr>
          <w:rFonts w:hint="eastAsia" w:ascii="宋体" w:hAnsi="宋体" w:eastAsia="宋体" w:cs="宋体"/>
          <w:kern w:val="0"/>
          <w:sz w:val="32"/>
          <w:szCs w:val="32"/>
          <w:lang w:eastAsia="zh-Hans"/>
        </w:rPr>
        <w:t>年底，广元市减灾事务中心共有车辆0辆</w:t>
      </w:r>
      <w:r>
        <w:rPr>
          <w:rFonts w:hint="eastAsia" w:ascii="宋体" w:hAnsi="宋体" w:cs="宋体"/>
          <w:kern w:val="0"/>
          <w:sz w:val="32"/>
          <w:szCs w:val="32"/>
          <w:lang w:eastAsia="zh-CN"/>
        </w:rPr>
        <w:t>。</w:t>
      </w:r>
      <w:r>
        <w:rPr>
          <w:rFonts w:hint="eastAsia" w:ascii="宋体" w:hAnsi="宋体" w:eastAsia="宋体" w:cs="宋体"/>
          <w:kern w:val="0"/>
          <w:sz w:val="32"/>
          <w:szCs w:val="32"/>
          <w:lang w:eastAsia="zh-Hans"/>
        </w:rPr>
        <w:t>无</w:t>
      </w:r>
      <w:r>
        <w:rPr>
          <w:rFonts w:hint="eastAsia" w:ascii="宋体" w:hAnsi="宋体" w:cs="宋体"/>
          <w:kern w:val="0"/>
          <w:sz w:val="32"/>
          <w:szCs w:val="32"/>
          <w:lang w:eastAsia="zh-CN"/>
        </w:rPr>
        <w:t>单位价值</w:t>
      </w:r>
      <w:r>
        <w:rPr>
          <w:rFonts w:hint="eastAsia" w:ascii="宋体" w:hAnsi="宋体" w:cs="宋体"/>
          <w:kern w:val="0"/>
          <w:sz w:val="32"/>
          <w:szCs w:val="32"/>
          <w:lang w:val="en-US" w:eastAsia="zh-CN"/>
        </w:rPr>
        <w:t>200万元以上</w:t>
      </w:r>
      <w:r>
        <w:rPr>
          <w:rFonts w:hint="eastAsia" w:ascii="宋体" w:hAnsi="宋体" w:eastAsia="宋体" w:cs="宋体"/>
          <w:kern w:val="0"/>
          <w:sz w:val="32"/>
          <w:szCs w:val="32"/>
          <w:lang w:eastAsia="zh-Hans"/>
        </w:rPr>
        <w:t>大型设备。</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kern w:val="0"/>
          <w:sz w:val="32"/>
          <w:szCs w:val="32"/>
          <w:lang w:eastAsia="zh-Hans"/>
        </w:rPr>
      </w:pPr>
      <w:r>
        <w:rPr>
          <w:rFonts w:hint="eastAsia" w:ascii="宋体" w:hAnsi="宋体" w:eastAsia="宋体" w:cs="宋体"/>
          <w:kern w:val="0"/>
          <w:sz w:val="32"/>
          <w:szCs w:val="32"/>
          <w:lang w:val="en-US" w:eastAsia="zh-Hans"/>
        </w:rPr>
        <w:t>2024年部门预算未安排购置车辆及单位价值200万元以上大型设备</w:t>
      </w:r>
      <w:r>
        <w:rPr>
          <w:rFonts w:hint="eastAsia" w:ascii="宋体" w:hAnsi="宋体" w:eastAsia="宋体" w:cs="宋体"/>
          <w:kern w:val="0"/>
          <w:sz w:val="32"/>
          <w:szCs w:val="32"/>
          <w:lang w:eastAsia="zh-Hans"/>
        </w:rPr>
        <w:t>。</w:t>
      </w:r>
    </w:p>
    <w:p>
      <w:pPr>
        <w:pStyle w:val="3"/>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rPr>
          <w:sz w:val="32"/>
          <w:szCs w:val="32"/>
        </w:rPr>
      </w:pPr>
      <w:bookmarkStart w:id="24" w:name="_Toc21793"/>
      <w:r>
        <w:rPr>
          <w:rFonts w:hint="eastAsia"/>
          <w:sz w:val="32"/>
          <w:szCs w:val="32"/>
          <w:lang w:eastAsia="zh-Hans"/>
        </w:rPr>
        <w:t>（四）绩效目标设置情况</w:t>
      </w:r>
      <w:bookmarkEnd w:id="24"/>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firstLine="668"/>
        <w:rPr>
          <w:rFonts w:hint="eastAsia" w:ascii="宋体" w:hAnsi="宋体" w:eastAsia="宋体" w:cs="宋体"/>
          <w:kern w:val="0"/>
          <w:sz w:val="32"/>
          <w:szCs w:val="32"/>
          <w:highlight w:val="none"/>
          <w:lang w:eastAsia="zh-CN"/>
        </w:rPr>
      </w:pPr>
      <w:r>
        <w:rPr>
          <w:rFonts w:hint="eastAsia" w:ascii="宋体" w:hAnsi="宋体" w:eastAsia="宋体" w:cs="宋体"/>
          <w:kern w:val="0"/>
          <w:sz w:val="32"/>
          <w:szCs w:val="32"/>
          <w:highlight w:val="none"/>
          <w:lang w:eastAsia="zh-Hans"/>
        </w:rPr>
        <w:t>2024年广元市减灾事务中心开展绩效目标管理的项目11个，涉及预算253.2万元。其中：人员类项目4个，涉及预算206.47万元；运转类项目3个，涉及预算21.82万元</w:t>
      </w:r>
      <w:r>
        <w:rPr>
          <w:rFonts w:hint="eastAsia" w:ascii="宋体" w:hAnsi="宋体" w:eastAsia="宋体" w:cs="宋体"/>
          <w:kern w:val="0"/>
          <w:sz w:val="32"/>
          <w:szCs w:val="32"/>
          <w:highlight w:val="none"/>
          <w:lang w:eastAsia="zh-CN"/>
        </w:rPr>
        <w:t>，</w:t>
      </w:r>
      <w:r>
        <w:rPr>
          <w:rFonts w:hint="eastAsia" w:ascii="宋体" w:hAnsi="宋体" w:eastAsia="宋体" w:cs="宋体"/>
          <w:kern w:val="0"/>
          <w:sz w:val="32"/>
          <w:szCs w:val="32"/>
          <w:highlight w:val="none"/>
          <w:lang w:eastAsia="zh-Hans"/>
        </w:rPr>
        <w:t>特定目标类项目3个，涉及预算24.92万元</w:t>
      </w:r>
      <w:r>
        <w:rPr>
          <w:rFonts w:hint="eastAsia" w:ascii="宋体" w:hAnsi="宋体" w:cs="宋体"/>
          <w:kern w:val="0"/>
          <w:sz w:val="32"/>
          <w:szCs w:val="32"/>
          <w:highlight w:val="none"/>
          <w:lang w:eastAsia="zh-CN"/>
        </w:rPr>
        <w:t>。</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Autospacing="0" w:line="576" w:lineRule="exact"/>
        <w:rPr>
          <w:rFonts w:hint="eastAsia"/>
          <w:sz w:val="32"/>
          <w:szCs w:val="32"/>
        </w:rPr>
      </w:pPr>
      <w:bookmarkStart w:id="25" w:name="_Toc11911"/>
      <w:r>
        <w:rPr>
          <w:rFonts w:hint="eastAsia"/>
          <w:sz w:val="32"/>
          <w:szCs w:val="32"/>
        </w:rPr>
        <w:t>十一、名词解释</w:t>
      </w:r>
      <w:bookmarkEnd w:id="25"/>
      <w:bookmarkStart w:id="26" w:name="_GoBack"/>
      <w:bookmarkEnd w:id="26"/>
    </w:p>
    <w:p>
      <w:pPr>
        <w:keepNext w:val="0"/>
        <w:keepLines w:val="0"/>
        <w:pageBreakBefore w:val="0"/>
        <w:numPr>
          <w:ilvl w:val="0"/>
          <w:numId w:val="3"/>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0" w:leftChars="0" w:firstLine="42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指市财政当年安排的财政预算收入。按现行管理制度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部门预算中反映的财政拨款包括一般公共预算拨款和政府性基金预算拨款。</w:t>
      </w:r>
    </w:p>
    <w:p>
      <w:pPr>
        <w:keepNext w:val="0"/>
        <w:keepLines w:val="0"/>
        <w:pageBreakBefore w:val="0"/>
        <w:numPr>
          <w:ilvl w:val="0"/>
          <w:numId w:val="3"/>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社会保障和就业（类）行政事业单位养老支出（款）机关事业单位基本养老保险缴费支出（项）：指部门实施养老保险制度由单位缴纳的养老保险的支出。</w:t>
      </w:r>
    </w:p>
    <w:p>
      <w:pPr>
        <w:keepNext w:val="0"/>
        <w:keepLines w:val="0"/>
        <w:pageBreakBefore w:val="0"/>
        <w:numPr>
          <w:ilvl w:val="0"/>
          <w:numId w:val="3"/>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卫生健康（类）行政事业单位医疗（款）事业单位医疗（项）：指事业单位用于单位应缴纳基本医疗保险支出。</w:t>
      </w:r>
    </w:p>
    <w:p>
      <w:pPr>
        <w:keepNext w:val="0"/>
        <w:keepLines w:val="0"/>
        <w:pageBreakBefore w:val="0"/>
        <w:numPr>
          <w:ilvl w:val="0"/>
          <w:numId w:val="3"/>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农林水支出（类）巩固脱贫衔接乡村振兴（款）其他巩固脱贫衔接乡村振兴支出（项）：指单位用于巩固拓展脱贫攻坚成果同乡村振兴有效衔接方面的支出。</w:t>
      </w:r>
    </w:p>
    <w:p>
      <w:pPr>
        <w:keepNext w:val="0"/>
        <w:keepLines w:val="0"/>
        <w:pageBreakBefore w:val="0"/>
        <w:numPr>
          <w:ilvl w:val="0"/>
          <w:numId w:val="3"/>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住房保障（类）住房改革支出（款）住房公积金（项）：指按照《住房公积金管理条例》的规定，由单位及其在职职工缴存的长期住房储金。</w:t>
      </w:r>
    </w:p>
    <w:p>
      <w:pPr>
        <w:pStyle w:val="12"/>
        <w:keepNext w:val="0"/>
        <w:keepLines w:val="0"/>
        <w:pageBreakBefore w:val="0"/>
        <w:numPr>
          <w:ilvl w:val="0"/>
          <w:numId w:val="3"/>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0" w:afterAutospacing="0" w:line="576" w:lineRule="exact"/>
        <w:ind w:left="0" w:leftChars="0" w:firstLine="42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灾害防治及应急管理支出（类）应急管理事务（款）灾害风险防治（项）：指组织、指导、协调各类风险灾害防范</w:t>
      </w:r>
      <w:r>
        <w:rPr>
          <w:rFonts w:hint="eastAsia" w:ascii="仿宋_GB2312" w:hAnsi="仿宋_GB2312" w:eastAsia="仿宋_GB2312" w:cs="仿宋_GB2312"/>
          <w:kern w:val="2"/>
          <w:sz w:val="32"/>
          <w:szCs w:val="32"/>
          <w:lang w:val="en-US" w:eastAsia="zh-CN" w:bidi="ar-SA"/>
        </w:rPr>
        <w:t>治理方面的支出。</w:t>
      </w:r>
    </w:p>
    <w:p>
      <w:pPr>
        <w:keepNext w:val="0"/>
        <w:keepLines w:val="0"/>
        <w:pageBreakBefore w:val="0"/>
        <w:numPr>
          <w:ilvl w:val="0"/>
          <w:numId w:val="3"/>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0" w:leftChars="0" w:firstLine="42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灾害防治及应急管理支出（类）应急管理事务（款）事业运行（项）：指反映事业单位的基本支出，不包括行政单位后勤服务中心、医务室等附属事业单位。</w:t>
      </w:r>
    </w:p>
    <w:p>
      <w:pPr>
        <w:keepNext w:val="0"/>
        <w:keepLines w:val="0"/>
        <w:pageBreakBefore w:val="0"/>
        <w:numPr>
          <w:ilvl w:val="0"/>
          <w:numId w:val="3"/>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基本支出：指为保证机构正常运转，完成日常工作任务而发生的人员支出和公用支出。</w:t>
      </w:r>
    </w:p>
    <w:p>
      <w:pPr>
        <w:keepNext w:val="0"/>
        <w:keepLines w:val="0"/>
        <w:pageBreakBefore w:val="0"/>
        <w:numPr>
          <w:ilvl w:val="0"/>
          <w:numId w:val="3"/>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项目支出：指在基本支出之外为完成特定行政任务和事业发展目标所发生的支出。</w:t>
      </w:r>
    </w:p>
    <w:p>
      <w:pPr>
        <w:keepNext w:val="0"/>
        <w:keepLines w:val="0"/>
        <w:pageBreakBefore w:val="0"/>
        <w:numPr>
          <w:ilvl w:val="0"/>
          <w:numId w:val="3"/>
        </w:numPr>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Autospacing="0" w:afterAutospacing="0" w:line="576" w:lineRule="exact"/>
        <w:ind w:left="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纳入部门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shd w:val="clear" w:color="auto"/>
        <w:ind w:firstLine="640"/>
        <w:rPr>
          <w:rFonts w:ascii="仿宋_GB2312" w:hAnsi="仿宋_GB2312" w:eastAsia="仿宋_GB2312" w:cs="仿宋_GB2312"/>
          <w:sz w:val="32"/>
          <w:szCs w:val="32"/>
        </w:rPr>
      </w:pPr>
    </w:p>
    <w:p>
      <w:pPr>
        <w:widowControl/>
        <w:shd w:val="clear" w:color="auto"/>
        <w:spacing w:line="580" w:lineRule="atLeast"/>
        <w:ind w:firstLine="668"/>
        <w:rPr>
          <w:rFonts w:hint="eastAsia" w:ascii="宋体" w:hAnsi="宋体" w:eastAsia="宋体" w:cs="宋体"/>
          <w:kern w:val="0"/>
          <w:sz w:val="32"/>
          <w:szCs w:val="32"/>
          <w:lang w:eastAsia="zh-Hans"/>
        </w:rPr>
      </w:pPr>
      <w:r>
        <w:rPr>
          <w:rFonts w:hint="eastAsia" w:ascii="宋体" w:hAnsi="宋体" w:eastAsia="宋体" w:cs="宋体"/>
          <w:kern w:val="0"/>
          <w:sz w:val="32"/>
          <w:szCs w:val="32"/>
          <w:lang w:eastAsia="zh-Hans"/>
        </w:rPr>
        <w:t>附件：</w:t>
      </w:r>
      <w:r>
        <w:rPr>
          <w:rFonts w:hint="eastAsia" w:ascii="宋体" w:hAnsi="宋体" w:eastAsia="宋体" w:cs="宋体"/>
          <w:kern w:val="0"/>
          <w:sz w:val="32"/>
          <w:szCs w:val="32"/>
          <w:lang w:val="en-US" w:eastAsia="zh-CN"/>
        </w:rPr>
        <w:t>减灾事务</w:t>
      </w:r>
      <w:r>
        <w:rPr>
          <w:rFonts w:hint="eastAsia" w:ascii="宋体" w:hAnsi="宋体" w:eastAsia="宋体" w:cs="宋体"/>
          <w:kern w:val="0"/>
          <w:sz w:val="32"/>
          <w:szCs w:val="32"/>
          <w:lang w:eastAsia="zh-Hans"/>
        </w:rPr>
        <w:t>中心202</w:t>
      </w:r>
      <w:r>
        <w:rPr>
          <w:rFonts w:hint="eastAsia" w:ascii="宋体" w:hAnsi="宋体" w:cs="宋体"/>
          <w:kern w:val="0"/>
          <w:sz w:val="32"/>
          <w:szCs w:val="32"/>
          <w:lang w:val="en-US" w:eastAsia="zh-CN"/>
        </w:rPr>
        <w:t>4单位</w:t>
      </w:r>
      <w:r>
        <w:rPr>
          <w:rFonts w:hint="eastAsia" w:ascii="宋体" w:hAnsi="宋体" w:eastAsia="宋体" w:cs="宋体"/>
          <w:kern w:val="0"/>
          <w:sz w:val="32"/>
          <w:szCs w:val="32"/>
          <w:lang w:eastAsia="zh-Hans"/>
        </w:rPr>
        <w:t>预算公开表</w:t>
      </w:r>
    </w:p>
    <w:p>
      <w:pPr>
        <w:pStyle w:val="12"/>
        <w:shd w:val="clear"/>
        <w:ind w:left="0" w:leftChars="0" w:firstLine="0" w:firstLineChars="0"/>
        <w:rPr>
          <w:rFonts w:hint="eastAsia" w:eastAsia="仿宋_GB2312"/>
          <w:lang w:eastAsia="zh-CN"/>
        </w:rPr>
      </w:pPr>
    </w:p>
    <w:p>
      <w:pPr>
        <w:pStyle w:val="12"/>
        <w:shd w:val="clear"/>
        <w:rPr>
          <w:rFonts w:hint="eastAsia" w:eastAsia="仿宋_GB2312"/>
          <w:lang w:eastAsia="zh-CN"/>
        </w:rPr>
      </w:pPr>
    </w:p>
    <w:sectPr>
      <w:pgSz w:w="11906" w:h="16838"/>
      <w:pgMar w:top="2098" w:right="1474" w:bottom="1984" w:left="1587" w:header="720" w:footer="1559"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Comic Sans MS">
    <w:panose1 w:val="030F0702030302020204"/>
    <w:charset w:val="00"/>
    <w:family w:val="auto"/>
    <w:pitch w:val="default"/>
    <w:sig w:usb0="00000287" w:usb1="00000000" w:usb2="00000000" w:usb3="00000000" w:csb0="200000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A9473"/>
    <w:multiLevelType w:val="singleLevel"/>
    <w:tmpl w:val="F09A9473"/>
    <w:lvl w:ilvl="0" w:tentative="0">
      <w:start w:val="1"/>
      <w:numFmt w:val="decimal"/>
      <w:suff w:val="nothing"/>
      <w:lvlText w:val="%1．"/>
      <w:lvlJc w:val="left"/>
      <w:pPr>
        <w:ind w:left="0" w:firstLine="400"/>
      </w:pPr>
      <w:rPr>
        <w:rFonts w:hint="default"/>
      </w:rPr>
    </w:lvl>
  </w:abstractNum>
  <w:abstractNum w:abstractNumId="1">
    <w:nsid w:val="2118A096"/>
    <w:multiLevelType w:val="singleLevel"/>
    <w:tmpl w:val="2118A096"/>
    <w:lvl w:ilvl="0" w:tentative="0">
      <w:start w:val="1"/>
      <w:numFmt w:val="decimal"/>
      <w:suff w:val="nothing"/>
      <w:lvlText w:val="%1、"/>
      <w:lvlJc w:val="left"/>
    </w:lvl>
  </w:abstractNum>
  <w:abstractNum w:abstractNumId="2">
    <w:nsid w:val="653028B4"/>
    <w:multiLevelType w:val="singleLevel"/>
    <w:tmpl w:val="653028B4"/>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c2ZGZiNzZiNDVlOGViOWVmM2JhOTY0NGJkNjUyYzgifQ=="/>
  </w:docVars>
  <w:rsids>
    <w:rsidRoot w:val="000E4885"/>
    <w:rsid w:val="000E4885"/>
    <w:rsid w:val="001B6C0B"/>
    <w:rsid w:val="00A26871"/>
    <w:rsid w:val="012352D1"/>
    <w:rsid w:val="058B5B07"/>
    <w:rsid w:val="07C36A34"/>
    <w:rsid w:val="0B1F0E32"/>
    <w:rsid w:val="115A7F39"/>
    <w:rsid w:val="11A1289F"/>
    <w:rsid w:val="12962181"/>
    <w:rsid w:val="1564664E"/>
    <w:rsid w:val="1A564145"/>
    <w:rsid w:val="1BCC6135"/>
    <w:rsid w:val="1D3B5C04"/>
    <w:rsid w:val="1DB7025C"/>
    <w:rsid w:val="1F7BF06F"/>
    <w:rsid w:val="1FEE4B73"/>
    <w:rsid w:val="23CE9849"/>
    <w:rsid w:val="24030E99"/>
    <w:rsid w:val="27393503"/>
    <w:rsid w:val="2C892158"/>
    <w:rsid w:val="2FB611FE"/>
    <w:rsid w:val="34650205"/>
    <w:rsid w:val="375717D0"/>
    <w:rsid w:val="37F67FA2"/>
    <w:rsid w:val="39F304DD"/>
    <w:rsid w:val="3BE74EAF"/>
    <w:rsid w:val="3DA43295"/>
    <w:rsid w:val="3EED2A99"/>
    <w:rsid w:val="42070F02"/>
    <w:rsid w:val="465360D9"/>
    <w:rsid w:val="47C63F51"/>
    <w:rsid w:val="481A5BC9"/>
    <w:rsid w:val="49030BA6"/>
    <w:rsid w:val="4A031344"/>
    <w:rsid w:val="4AAA75CF"/>
    <w:rsid w:val="4AAF5AF6"/>
    <w:rsid w:val="4B204AF7"/>
    <w:rsid w:val="4D093AEA"/>
    <w:rsid w:val="4F5A036F"/>
    <w:rsid w:val="4FCD65FF"/>
    <w:rsid w:val="50F34DEA"/>
    <w:rsid w:val="51DF222B"/>
    <w:rsid w:val="52707792"/>
    <w:rsid w:val="54244390"/>
    <w:rsid w:val="54662A63"/>
    <w:rsid w:val="55525030"/>
    <w:rsid w:val="5604091D"/>
    <w:rsid w:val="56E27F48"/>
    <w:rsid w:val="58064E12"/>
    <w:rsid w:val="5BFEE015"/>
    <w:rsid w:val="63B31DB0"/>
    <w:rsid w:val="63EDCF55"/>
    <w:rsid w:val="63FBFBCF"/>
    <w:rsid w:val="669360FD"/>
    <w:rsid w:val="68FF6A83"/>
    <w:rsid w:val="69405B71"/>
    <w:rsid w:val="6ABA0C93"/>
    <w:rsid w:val="6B0E74E0"/>
    <w:rsid w:val="6B3B6738"/>
    <w:rsid w:val="6B825A18"/>
    <w:rsid w:val="6C335374"/>
    <w:rsid w:val="6FBBC9CF"/>
    <w:rsid w:val="71661201"/>
    <w:rsid w:val="721C4480"/>
    <w:rsid w:val="72BDE561"/>
    <w:rsid w:val="735873CF"/>
    <w:rsid w:val="7590142E"/>
    <w:rsid w:val="76C35C31"/>
    <w:rsid w:val="78462278"/>
    <w:rsid w:val="795F10CD"/>
    <w:rsid w:val="7997EA6C"/>
    <w:rsid w:val="7AEAE675"/>
    <w:rsid w:val="7BAFCE5D"/>
    <w:rsid w:val="7D46598C"/>
    <w:rsid w:val="7DFB240B"/>
    <w:rsid w:val="7E0935ED"/>
    <w:rsid w:val="7FCF2AF7"/>
    <w:rsid w:val="9FEF033D"/>
    <w:rsid w:val="A27FF1E5"/>
    <w:rsid w:val="AFDEB5A7"/>
    <w:rsid w:val="AFEA7FBF"/>
    <w:rsid w:val="B83F4767"/>
    <w:rsid w:val="BF930F07"/>
    <w:rsid w:val="BFCE8436"/>
    <w:rsid w:val="C3F7EB7A"/>
    <w:rsid w:val="CD346E76"/>
    <w:rsid w:val="CFF5FEEC"/>
    <w:rsid w:val="D3DD9064"/>
    <w:rsid w:val="D6F76A0C"/>
    <w:rsid w:val="D7ECE8D2"/>
    <w:rsid w:val="DFDD4FB5"/>
    <w:rsid w:val="DFF10D3B"/>
    <w:rsid w:val="DFF756AC"/>
    <w:rsid w:val="E7F748B5"/>
    <w:rsid w:val="EE5F3713"/>
    <w:rsid w:val="EFC9D62C"/>
    <w:rsid w:val="EFE74407"/>
    <w:rsid w:val="F4DF5CEC"/>
    <w:rsid w:val="F6BE9755"/>
    <w:rsid w:val="F6FFA89B"/>
    <w:rsid w:val="FAE4EFE1"/>
    <w:rsid w:val="FB9B6F12"/>
    <w:rsid w:val="FBB66A4A"/>
    <w:rsid w:val="FDEE6989"/>
    <w:rsid w:val="FF5E7DB8"/>
    <w:rsid w:val="FF77E367"/>
    <w:rsid w:val="FFD576EB"/>
    <w:rsid w:val="FFFBE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2147483648" w:beforeAutospacing="1" w:afterAutospacing="1" w:line="560" w:lineRule="exact"/>
      <w:ind w:firstLine="723" w:firstLineChars="200"/>
      <w:jc w:val="both"/>
      <w:outlineLvl w:val="0"/>
    </w:pPr>
    <w:rPr>
      <w:rFonts w:hint="eastAsia" w:ascii="宋体" w:hAnsi="宋体" w:eastAsia="黑体" w:cs="宋体"/>
      <w:bCs/>
      <w:kern w:val="44"/>
      <w:sz w:val="48"/>
      <w:szCs w:val="48"/>
      <w:lang w:bidi="ar"/>
    </w:rPr>
  </w:style>
  <w:style w:type="paragraph" w:styleId="3">
    <w:name w:val="heading 2"/>
    <w:basedOn w:val="1"/>
    <w:next w:val="1"/>
    <w:unhideWhenUsed/>
    <w:qFormat/>
    <w:uiPriority w:val="0"/>
    <w:pPr>
      <w:keepNext w:val="0"/>
      <w:keepLines w:val="0"/>
      <w:spacing w:line="560" w:lineRule="exact"/>
      <w:ind w:firstLine="723" w:firstLineChars="200"/>
      <w:jc w:val="both"/>
      <w:outlineLvl w:val="1"/>
    </w:pPr>
    <w:rPr>
      <w:rFonts w:ascii="Arial" w:hAnsi="Arial" w:eastAsia="黑体" w:cs="Times New Roman"/>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5">
    <w:name w:val="caption"/>
    <w:basedOn w:val="1"/>
    <w:next w:val="1"/>
    <w:qFormat/>
    <w:uiPriority w:val="0"/>
    <w:pPr>
      <w:suppressLineNumbers/>
      <w:spacing w:before="120" w:after="120"/>
    </w:pPr>
    <w:rPr>
      <w:i/>
      <w:iCs/>
      <w:sz w:val="24"/>
    </w:rPr>
  </w:style>
  <w:style w:type="paragraph" w:styleId="6">
    <w:name w:val="Body Text"/>
    <w:basedOn w:val="1"/>
    <w:qFormat/>
    <w:uiPriority w:val="0"/>
    <w:pPr>
      <w:spacing w:after="140" w:line="276" w:lineRule="auto"/>
    </w:pPr>
  </w:style>
  <w:style w:type="paragraph" w:styleId="7">
    <w:name w:val="Body Text Indent"/>
    <w:basedOn w:val="1"/>
    <w:next w:val="4"/>
    <w:qFormat/>
    <w:uiPriority w:val="0"/>
    <w:pPr>
      <w:spacing w:after="120"/>
      <w:ind w:left="20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List"/>
    <w:basedOn w:val="6"/>
    <w:qFormat/>
    <w:uiPriority w:val="0"/>
  </w:style>
  <w:style w:type="paragraph" w:styleId="11">
    <w:name w:val="Normal (Web)"/>
    <w:basedOn w:val="1"/>
    <w:qFormat/>
    <w:uiPriority w:val="0"/>
    <w:rPr>
      <w:sz w:val="24"/>
    </w:rPr>
  </w:style>
  <w:style w:type="paragraph" w:styleId="12">
    <w:name w:val="Body Text First Indent 2"/>
    <w:basedOn w:val="7"/>
    <w:next w:val="1"/>
    <w:qFormat/>
    <w:uiPriority w:val="0"/>
    <w:pPr>
      <w:ind w:firstLine="200" w:firstLineChars="200"/>
    </w:pPr>
  </w:style>
  <w:style w:type="character" w:customStyle="1" w:styleId="15">
    <w:name w:val="默认段落字体1"/>
    <w:qFormat/>
    <w:uiPriority w:val="0"/>
  </w:style>
  <w:style w:type="paragraph" w:customStyle="1" w:styleId="16">
    <w:name w:val="Heading"/>
    <w:basedOn w:val="1"/>
    <w:next w:val="6"/>
    <w:qFormat/>
    <w:uiPriority w:val="0"/>
    <w:pPr>
      <w:keepNext/>
      <w:spacing w:before="240" w:after="120"/>
    </w:pPr>
    <w:rPr>
      <w:rFonts w:ascii="Liberation Sans" w:hAnsi="Liberation Sans" w:eastAsia="Noto Sans CJK SC Regular" w:cs="Noto Sans CJK SC Regular"/>
      <w:sz w:val="28"/>
      <w:szCs w:val="28"/>
    </w:rPr>
  </w:style>
  <w:style w:type="paragraph" w:customStyle="1" w:styleId="17">
    <w:name w:val="Index"/>
    <w:basedOn w:val="1"/>
    <w:qFormat/>
    <w:uiPriority w:val="0"/>
    <w:pPr>
      <w:suppressLineNumbers/>
    </w:p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676</Words>
  <Characters>3857</Characters>
  <Lines>32</Lines>
  <Paragraphs>9</Paragraphs>
  <TotalTime>1</TotalTime>
  <ScaleCrop>false</ScaleCrop>
  <LinksUpToDate>false</LinksUpToDate>
  <CharactersWithSpaces>4524</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 </cp:lastModifiedBy>
  <dcterms:modified xsi:type="dcterms:W3CDTF">2024-03-11T11:48:09Z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96081F72B7444D3C8C1C7DDAED24732C_13</vt:lpwstr>
  </property>
</Properties>
</file>