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7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2284"/>
        <w:gridCol w:w="5111"/>
        <w:gridCol w:w="2651"/>
        <w:gridCol w:w="2432"/>
        <w:gridCol w:w="1365"/>
        <w:gridCol w:w="967"/>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731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中介机构服务质量考评结果统计表（2024年一季度）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310"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审批部门(盖章）：广元市应急管理局                                                            填报时间：2024年4月11日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序号</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中介服务事项名称</w:t>
            </w: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中介服务项目名称</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中介机构名称</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中介机构        企业代码</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考评分值</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金属非金属矿山、尾矿库、石油天然气新建、改建、扩建建设项目 </w:t>
            </w: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杨家湾水泥配料用页岩矿安全设施设计变更</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rPr>
                <w:rFonts w:hint="eastAsia" w:ascii="Times New Roman" w:hAnsi="宋体" w:eastAsia="宋体" w:cs="宋体"/>
                <w:kern w:val="2"/>
                <w:sz w:val="24"/>
                <w:szCs w:val="22"/>
                <w:lang w:val="en-US" w:eastAsia="zh-CN" w:bidi="zh-CN"/>
              </w:rPr>
            </w:pPr>
            <w:r>
              <w:rPr>
                <w:rFonts w:hint="eastAsia" w:ascii="Times New Roman" w:hAnsi="宋体" w:eastAsia="宋体" w:cs="宋体"/>
                <w:kern w:val="2"/>
                <w:sz w:val="24"/>
                <w:szCs w:val="22"/>
                <w:lang w:val="en-US" w:eastAsia="zh-CN" w:bidi="zh-CN"/>
              </w:rPr>
              <w:t>安徽海螺建材设计院有限责任公司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A134001888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99</w:t>
            </w:r>
            <w:bookmarkStart w:id="0" w:name="_GoBack"/>
            <w:bookmarkEnd w:id="0"/>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284" w:type="dxa"/>
            <w:vMerge w:val="restart"/>
            <w:tcBorders>
              <w:top w:val="single" w:color="000000" w:sz="4" w:space="0"/>
              <w:left w:val="single" w:color="000000" w:sz="4" w:space="0"/>
              <w:right w:val="single" w:color="000000"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75" w:right="0" w:firstLine="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金属冶炼建设项目安全设施设计审查</w:t>
            </w: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年产5万吨铝材精深加工及摩托车、汽车零配件制造项目</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rPr>
                <w:rFonts w:hint="default" w:ascii="Times New Roman" w:hAnsi="宋体" w:eastAsia="宋体" w:cs="宋体"/>
                <w:kern w:val="2"/>
                <w:sz w:val="24"/>
                <w:szCs w:val="22"/>
                <w:lang w:val="en-US" w:eastAsia="zh-CN" w:bidi="zh-CN"/>
              </w:rPr>
            </w:pPr>
            <w:r>
              <w:rPr>
                <w:rFonts w:hint="eastAsia" w:ascii="Times New Roman" w:hAnsi="宋体" w:eastAsia="宋体" w:cs="宋体"/>
                <w:kern w:val="2"/>
                <w:sz w:val="24"/>
                <w:szCs w:val="22"/>
                <w:lang w:val="en-US" w:eastAsia="zh-CN" w:bidi="zh-CN"/>
              </w:rPr>
              <w:t>海湾工程有限公司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A213000696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284" w:type="dxa"/>
            <w:vMerge w:val="continue"/>
            <w:tcBorders>
              <w:left w:val="single" w:color="000000" w:sz="4" w:space="0"/>
              <w:right w:val="single" w:color="000000"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75" w:right="0" w:firstLine="0"/>
              <w:jc w:val="left"/>
              <w:rPr>
                <w:rFonts w:hint="eastAsia" w:ascii="宋体" w:hAnsi="宋体" w:eastAsia="宋体" w:cs="宋体"/>
                <w:b w:val="0"/>
                <w:bCs w:val="0"/>
                <w:i w:val="0"/>
                <w:iCs w:val="0"/>
                <w:color w:val="000000"/>
                <w:kern w:val="0"/>
                <w:sz w:val="24"/>
                <w:szCs w:val="24"/>
                <w:u w:val="none"/>
                <w:lang w:val="en-US" w:eastAsia="zh-CN" w:bidi="ar"/>
              </w:rPr>
            </w:pP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eastAsia="zh-CN"/>
              </w:rPr>
              <w:t>年产3万吨铝型材项目</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rPr>
                <w:rFonts w:hint="eastAsia" w:ascii="Times New Roman" w:hAnsi="宋体" w:eastAsia="宋体" w:cs="宋体"/>
                <w:kern w:val="2"/>
                <w:sz w:val="24"/>
                <w:szCs w:val="22"/>
                <w:lang w:val="en-US" w:eastAsia="zh-CN" w:bidi="zh-CN"/>
              </w:rPr>
            </w:pPr>
            <w:r>
              <w:rPr>
                <w:rFonts w:hint="eastAsia" w:ascii="Times New Roman" w:cs="宋体"/>
                <w:sz w:val="24"/>
                <w:szCs w:val="22"/>
                <w:lang w:val="en-US" w:eastAsia="zh-CN" w:bidi="zh-CN"/>
              </w:rPr>
              <w:t>陕西宇泰建筑设计有公司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A261000431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97</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284" w:type="dxa"/>
            <w:vMerge w:val="continue"/>
            <w:tcBorders>
              <w:left w:val="single" w:color="000000" w:sz="4" w:space="0"/>
              <w:right w:val="single" w:color="000000"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75" w:right="0" w:firstLine="0"/>
              <w:jc w:val="left"/>
              <w:rPr>
                <w:rFonts w:hint="eastAsia" w:ascii="宋体" w:hAnsi="宋体" w:eastAsia="宋体" w:cs="宋体"/>
                <w:b w:val="0"/>
                <w:bCs w:val="0"/>
                <w:i w:val="0"/>
                <w:iCs w:val="0"/>
                <w:color w:val="000000"/>
                <w:kern w:val="0"/>
                <w:sz w:val="24"/>
                <w:szCs w:val="24"/>
                <w:u w:val="none"/>
                <w:lang w:val="en-US" w:eastAsia="zh-CN" w:bidi="ar"/>
              </w:rPr>
            </w:pP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356"/>
              </w:tabs>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年产5万吨有色金属再生资源综合利用项目</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rPr>
                <w:rFonts w:hint="eastAsia" w:ascii="Times New Roman" w:hAnsi="宋体" w:eastAsia="宋体" w:cs="宋体"/>
                <w:kern w:val="2"/>
                <w:sz w:val="24"/>
                <w:szCs w:val="22"/>
                <w:lang w:val="en-US" w:eastAsia="zh-CN" w:bidi="zh-CN"/>
              </w:rPr>
            </w:pPr>
            <w:r>
              <w:rPr>
                <w:rFonts w:hint="eastAsia" w:ascii="Times New Roman" w:hAnsi="宋体" w:eastAsia="宋体" w:cs="宋体"/>
                <w:kern w:val="2"/>
                <w:sz w:val="24"/>
                <w:szCs w:val="22"/>
                <w:lang w:val="en-US" w:eastAsia="zh-CN" w:bidi="zh-CN"/>
              </w:rPr>
              <w:t>机械工业第六设计研究院有限公司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A141001996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危险化学品建设项目安全许可（安全条件审查）</w:t>
            </w: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中国石油天然气股份有限公司四川广元销售分公司广元油库储罐储存介质调整项目</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四川省宏博安全科技有限责任公司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915100007597155381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危险化学品建设项目安全许可（安全设施设计审查）</w:t>
            </w: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中国石油天然气股份有限公司四川广元销售分公司广元油库储罐储存介质调整项目</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66666"/>
                <w:sz w:val="24"/>
                <w:szCs w:val="24"/>
                <w:u w:val="none"/>
              </w:rPr>
            </w:pPr>
            <w:r>
              <w:rPr>
                <w:rFonts w:hint="eastAsia" w:ascii="宋体" w:hAnsi="宋体" w:eastAsia="宋体" w:cs="宋体"/>
                <w:i w:val="0"/>
                <w:iCs w:val="0"/>
                <w:color w:val="000000"/>
                <w:sz w:val="24"/>
                <w:szCs w:val="24"/>
                <w:u w:val="none"/>
              </w:rPr>
              <w:t>哈尔滨天源石化工程设计有限责任公司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A123001270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利州区赤化调压站建设项目</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中国市政工程西南设计研究总院有限公司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A151006751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1" w:type="dxa"/>
          <w:trHeight w:val="14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非煤矿山企业安全生产许可证首次发证</w:t>
            </w: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Times New Roman"/>
                <w:sz w:val="24"/>
                <w:lang w:eastAsia="zh-CN"/>
              </w:rPr>
              <w:t>旺苍县月兴石灰石矿</w:t>
            </w:r>
            <w:r>
              <w:rPr>
                <w:rFonts w:hint="eastAsia" w:ascii="Times New Roman"/>
                <w:sz w:val="24"/>
                <w:lang w:val="en-US" w:eastAsia="zh-CN"/>
              </w:rPr>
              <w:t>53万吨石灰石扩建项目</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Times New Roman" w:cs="宋体"/>
                <w:sz w:val="24"/>
                <w:szCs w:val="22"/>
                <w:lang w:val="en-US" w:eastAsia="zh-CN" w:bidi="zh-CN"/>
              </w:rPr>
              <w:t>四川全威安环科技有限公司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APJ-（川）-007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99</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1" w:type="dxa"/>
          <w:trHeight w:val="13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eastAsia="zh-CN"/>
              </w:rPr>
              <w:t>青川县曲河乡大毛坡脉石英矿开采加工</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0" w:leftChars="0" w:right="0" w:rightChars="0" w:firstLine="0" w:firstLineChars="0"/>
              <w:jc w:val="center"/>
              <w:rPr>
                <w:rFonts w:hint="eastAsia" w:ascii="Times New Roman" w:hAnsi="宋体" w:eastAsia="宋体" w:cs="宋体"/>
                <w:kern w:val="2"/>
                <w:sz w:val="24"/>
                <w:szCs w:val="22"/>
                <w:lang w:val="en-US" w:eastAsia="zh-CN" w:bidi="zh-CN"/>
              </w:rPr>
            </w:pPr>
            <w:r>
              <w:rPr>
                <w:rFonts w:hint="eastAsia" w:ascii="Times New Roman" w:cs="宋体"/>
                <w:sz w:val="24"/>
                <w:szCs w:val="22"/>
                <w:lang w:val="en-US" w:eastAsia="zh-CN" w:bidi="zh-CN"/>
              </w:rPr>
              <w:t>四川鑫民睿安全技术有限公司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APJ-（川）-037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95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p>
        </w:tc>
      </w:tr>
    </w:tbl>
    <w:p/>
    <w:sectPr>
      <w:pgSz w:w="16838" w:h="11906" w:orient="landscape"/>
      <w:pgMar w:top="720" w:right="663" w:bottom="663"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4Y2I5OGMzOGM4NTEwNzVhZDMxZWY4NDNkYjJmODMifQ=="/>
  </w:docVars>
  <w:rsids>
    <w:rsidRoot w:val="0F321CE4"/>
    <w:rsid w:val="0F321CE4"/>
    <w:rsid w:val="410143D6"/>
    <w:rsid w:val="56B4349D"/>
    <w:rsid w:val="661C2818"/>
    <w:rsid w:val="6FE06080"/>
    <w:rsid w:val="78CD2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2024-01-12T06:04:00Z</dcterms:created>
  <dc:creator>John</dc:creator>
  <cp:lastModifiedBy>John</cp:lastModifiedBy>
  <dcterms:modified xsi:type="dcterms:W3CDTF">2024-04-18T03:01:07Z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92B0F5C006E347519D85A053ADFC4EF0_11</vt:lpwstr>
  </property>
</Properties>
</file>