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广元市应急保障中心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sectPr>
          <w:footerReference r:id="rId3" w:type="default"/>
          <w:pgSz w:w="11906" w:h="16838"/>
          <w:pgMar w:top="2098" w:right="1474" w:bottom="1984" w:left="1587" w:header="720" w:footer="1559" w:gutter="0"/>
          <w:pgNumType w:fmt="decimal"/>
          <w:cols w:space="720" w:num="1"/>
          <w:docGrid w:type="lines" w:linePitch="312" w:charSpace="0"/>
        </w:sect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2024年单位预算编制说明</w:t>
      </w:r>
    </w:p>
    <w:sdt>
      <w:sdtPr>
        <w:rPr>
          <w:rFonts w:ascii="宋体" w:hAnsi="宋体" w:eastAsia="宋体" w:cs="Times New Roman"/>
          <w:color w:val="auto"/>
          <w:kern w:val="2"/>
          <w:sz w:val="21"/>
          <w:szCs w:val="24"/>
          <w:lang w:val="en-US" w:eastAsia="zh-CN" w:bidi="ar-SA"/>
        </w:rPr>
        <w:id w:val="147468992"/>
        <w15:color w:val="DBDBDB"/>
        <w:docPartObj>
          <w:docPartGallery w:val="Table of Contents"/>
          <w:docPartUnique/>
        </w:docPartObj>
      </w:sdtPr>
      <w:sdtEndPr>
        <w:rPr>
          <w:rFonts w:hint="eastAsia" w:ascii="Times New Roman" w:hAnsi="Times New Roman" w:eastAsia="宋体" w:cs="Times New Roman"/>
          <w:b/>
          <w:color w:val="auto"/>
          <w:kern w:val="2"/>
          <w:sz w:val="21"/>
          <w:szCs w:val="22"/>
          <w:lang w:val="en-US" w:eastAsia="zh-CN" w:bidi="ar-SA"/>
        </w:rPr>
      </w:sdtEndPr>
      <w:sdtContent>
        <w:p>
          <w:pPr>
            <w:spacing w:before="0" w:beforeLines="0" w:after="0" w:afterLines="0" w:line="360" w:lineRule="auto"/>
            <w:ind w:left="0" w:leftChars="0" w:right="0" w:rightChars="0" w:firstLine="0" w:firstLineChars="0"/>
            <w:jc w:val="center"/>
          </w:pPr>
          <w:r>
            <w:rPr>
              <w:rFonts w:ascii="宋体" w:hAnsi="宋体" w:eastAsia="宋体"/>
              <w:sz w:val="21"/>
            </w:rPr>
            <w:t>目录</w:t>
          </w:r>
        </w:p>
        <w:p>
          <w:pPr>
            <w:pStyle w:val="16"/>
            <w:tabs>
              <w:tab w:val="right" w:leader="dot" w:pos="8845"/>
            </w:tabs>
            <w:spacing w:line="360" w:lineRule="auto"/>
            <w:rPr>
              <w:b/>
            </w:rPr>
          </w:pPr>
          <w:r>
            <w:rPr>
              <w:rFonts w:hint="eastAsia"/>
              <w:lang w:val="en-US" w:eastAsia="zh-CN"/>
            </w:rPr>
            <w:fldChar w:fldCharType="begin"/>
          </w:r>
          <w:r>
            <w:rPr>
              <w:rFonts w:hint="eastAsia"/>
              <w:lang w:val="en-US" w:eastAsia="zh-CN"/>
            </w:rPr>
            <w:instrText xml:space="preserve">TOC \o "1-2" \h \u </w:instrText>
          </w:r>
          <w:r>
            <w:rPr>
              <w:rFonts w:hint="eastAsia"/>
              <w:lang w:val="en-US" w:eastAsia="zh-CN"/>
            </w:rPr>
            <w:fldChar w:fldCharType="separate"/>
          </w:r>
          <w:r>
            <w:rPr>
              <w:rFonts w:hint="eastAsia"/>
              <w:b/>
              <w:lang w:val="en-US" w:eastAsia="zh-CN"/>
            </w:rPr>
            <w:fldChar w:fldCharType="begin"/>
          </w:r>
          <w:r>
            <w:rPr>
              <w:rFonts w:hint="eastAsia"/>
              <w:b/>
              <w:lang w:val="en-US" w:eastAsia="zh-CN"/>
            </w:rPr>
            <w:instrText xml:space="preserve"> HYPERLINK \l _Toc32046 </w:instrText>
          </w:r>
          <w:r>
            <w:rPr>
              <w:rFonts w:hint="eastAsia"/>
              <w:b/>
              <w:lang w:val="en-US" w:eastAsia="zh-CN"/>
            </w:rPr>
            <w:fldChar w:fldCharType="separate"/>
          </w:r>
          <w:r>
            <w:rPr>
              <w:rFonts w:hint="eastAsia" w:ascii="黑体" w:hAnsi="黑体" w:eastAsia="黑体" w:cs="黑体"/>
              <w:b/>
              <w:szCs w:val="32"/>
              <w:lang w:val="en-US" w:eastAsia="zh-CN"/>
            </w:rPr>
            <w:t>一、基本职能及主要工作</w:t>
          </w:r>
          <w:r>
            <w:rPr>
              <w:b/>
            </w:rPr>
            <w:tab/>
          </w:r>
          <w:r>
            <w:rPr>
              <w:b/>
            </w:rPr>
            <w:fldChar w:fldCharType="begin"/>
          </w:r>
          <w:r>
            <w:rPr>
              <w:b/>
            </w:rPr>
            <w:instrText xml:space="preserve"> PAGEREF _Toc32046 \h </w:instrText>
          </w:r>
          <w:r>
            <w:rPr>
              <w:b/>
            </w:rPr>
            <w:fldChar w:fldCharType="separate"/>
          </w:r>
          <w:r>
            <w:rPr>
              <w:b/>
            </w:rPr>
            <w:t>3</w:t>
          </w:r>
          <w:r>
            <w:rPr>
              <w:b/>
            </w:rPr>
            <w:fldChar w:fldCharType="end"/>
          </w:r>
          <w:r>
            <w:rPr>
              <w:rFonts w:hint="eastAsia"/>
              <w:b/>
              <w:lang w:val="en-US" w:eastAsia="zh-CN"/>
            </w:rPr>
            <w:fldChar w:fldCharType="end"/>
          </w:r>
        </w:p>
        <w:p>
          <w:pPr>
            <w:pStyle w:val="17"/>
            <w:tabs>
              <w:tab w:val="right" w:leader="dot" w:pos="8845"/>
            </w:tabs>
            <w:spacing w:line="360" w:lineRule="auto"/>
          </w:pPr>
          <w:r>
            <w:rPr>
              <w:rFonts w:hint="eastAsia"/>
              <w:lang w:val="en-US" w:eastAsia="zh-CN"/>
            </w:rPr>
            <w:fldChar w:fldCharType="begin"/>
          </w:r>
          <w:r>
            <w:rPr>
              <w:rFonts w:hint="eastAsia"/>
              <w:lang w:val="en-US" w:eastAsia="zh-CN"/>
            </w:rPr>
            <w:instrText xml:space="preserve"> HYPERLINK \l _Toc29346 </w:instrText>
          </w:r>
          <w:r>
            <w:rPr>
              <w:rFonts w:hint="eastAsia"/>
              <w:lang w:val="en-US" w:eastAsia="zh-CN"/>
            </w:rPr>
            <w:fldChar w:fldCharType="separate"/>
          </w:r>
          <w:r>
            <w:rPr>
              <w:rFonts w:hint="eastAsia" w:ascii="黑体" w:hAnsi="黑体" w:eastAsia="黑体" w:cs="黑体"/>
              <w:szCs w:val="30"/>
            </w:rPr>
            <w:t>（一）</w:t>
          </w:r>
          <w:r>
            <w:rPr>
              <w:rFonts w:hint="eastAsia" w:ascii="黑体" w:hAnsi="黑体" w:eastAsia="黑体" w:cs="黑体"/>
              <w:szCs w:val="30"/>
              <w:lang w:val="en-US" w:eastAsia="zh-CN"/>
            </w:rPr>
            <w:t>广元市应急保障中心</w:t>
          </w:r>
          <w:r>
            <w:rPr>
              <w:rFonts w:hint="eastAsia" w:ascii="黑体" w:hAnsi="黑体" w:eastAsia="黑体" w:cs="黑体"/>
              <w:szCs w:val="30"/>
            </w:rPr>
            <w:t>职能简介</w:t>
          </w:r>
          <w:r>
            <w:tab/>
          </w:r>
          <w:r>
            <w:fldChar w:fldCharType="begin"/>
          </w:r>
          <w:r>
            <w:instrText xml:space="preserve"> PAGEREF _Toc29346 \h </w:instrText>
          </w:r>
          <w:r>
            <w:fldChar w:fldCharType="separate"/>
          </w:r>
          <w:r>
            <w:t>3</w:t>
          </w:r>
          <w:r>
            <w:fldChar w:fldCharType="end"/>
          </w:r>
          <w:r>
            <w:rPr>
              <w:rFonts w:hint="eastAsia"/>
              <w:lang w:val="en-US" w:eastAsia="zh-CN"/>
            </w:rPr>
            <w:fldChar w:fldCharType="end"/>
          </w:r>
        </w:p>
        <w:p>
          <w:pPr>
            <w:pStyle w:val="17"/>
            <w:tabs>
              <w:tab w:val="right" w:leader="dot" w:pos="8845"/>
            </w:tabs>
            <w:spacing w:line="360" w:lineRule="auto"/>
          </w:pPr>
          <w:r>
            <w:rPr>
              <w:rFonts w:hint="eastAsia"/>
              <w:lang w:val="en-US" w:eastAsia="zh-CN"/>
            </w:rPr>
            <w:fldChar w:fldCharType="begin"/>
          </w:r>
          <w:r>
            <w:rPr>
              <w:rFonts w:hint="eastAsia"/>
              <w:lang w:val="en-US" w:eastAsia="zh-CN"/>
            </w:rPr>
            <w:instrText xml:space="preserve"> HYPERLINK \l _Toc14410 </w:instrText>
          </w:r>
          <w:r>
            <w:rPr>
              <w:rFonts w:hint="eastAsia"/>
              <w:lang w:val="en-US" w:eastAsia="zh-CN"/>
            </w:rPr>
            <w:fldChar w:fldCharType="separate"/>
          </w:r>
          <w:r>
            <w:rPr>
              <w:rFonts w:hint="eastAsia" w:ascii="黑体" w:hAnsi="黑体" w:eastAsia="黑体" w:cs="黑体"/>
              <w:szCs w:val="30"/>
              <w:lang w:val="en-US" w:eastAsia="zh-CN"/>
            </w:rPr>
            <w:t>（二）广元市应急保障中心</w:t>
          </w:r>
          <w:r>
            <w:rPr>
              <w:rFonts w:hint="eastAsia" w:ascii="黑体" w:hAnsi="黑体" w:eastAsia="黑体" w:cs="黑体"/>
              <w:szCs w:val="30"/>
              <w:lang w:val="en-US"/>
            </w:rPr>
            <w:t>2024</w:t>
          </w:r>
          <w:r>
            <w:rPr>
              <w:rFonts w:hint="eastAsia" w:ascii="黑体" w:hAnsi="黑体" w:eastAsia="黑体" w:cs="黑体"/>
              <w:szCs w:val="30"/>
            </w:rPr>
            <w:t>年重点工作</w:t>
          </w:r>
          <w:r>
            <w:tab/>
          </w:r>
          <w:r>
            <w:fldChar w:fldCharType="begin"/>
          </w:r>
          <w:r>
            <w:instrText xml:space="preserve"> PAGEREF _Toc14410 \h </w:instrText>
          </w:r>
          <w:r>
            <w:fldChar w:fldCharType="separate"/>
          </w:r>
          <w:r>
            <w:t>3</w:t>
          </w:r>
          <w:r>
            <w:fldChar w:fldCharType="end"/>
          </w:r>
          <w:r>
            <w:rPr>
              <w:rFonts w:hint="eastAsia"/>
              <w:lang w:val="en-US" w:eastAsia="zh-CN"/>
            </w:rPr>
            <w:fldChar w:fldCharType="end"/>
          </w:r>
        </w:p>
        <w:p>
          <w:pPr>
            <w:pStyle w:val="16"/>
            <w:tabs>
              <w:tab w:val="right" w:leader="dot" w:pos="8845"/>
            </w:tabs>
            <w:spacing w:line="360" w:lineRule="auto"/>
            <w:rPr>
              <w:b/>
            </w:rPr>
          </w:pPr>
          <w:r>
            <w:rPr>
              <w:rFonts w:hint="eastAsia"/>
              <w:b/>
              <w:lang w:val="en-US" w:eastAsia="zh-CN"/>
            </w:rPr>
            <w:fldChar w:fldCharType="begin"/>
          </w:r>
          <w:r>
            <w:rPr>
              <w:rFonts w:hint="eastAsia"/>
              <w:b/>
              <w:lang w:val="en-US" w:eastAsia="zh-CN"/>
            </w:rPr>
            <w:instrText xml:space="preserve"> HYPERLINK \l _Toc24758 </w:instrText>
          </w:r>
          <w:r>
            <w:rPr>
              <w:rFonts w:hint="eastAsia"/>
              <w:b/>
              <w:lang w:val="en-US" w:eastAsia="zh-CN"/>
            </w:rPr>
            <w:fldChar w:fldCharType="separate"/>
          </w:r>
          <w:r>
            <w:rPr>
              <w:rFonts w:hint="eastAsia" w:ascii="黑体" w:hAnsi="黑体" w:eastAsia="黑体" w:cs="黑体"/>
              <w:b/>
              <w:szCs w:val="32"/>
              <w:lang w:val="en-US" w:eastAsia="zh-CN"/>
            </w:rPr>
            <w:t>二、部门预算单位构成</w:t>
          </w:r>
          <w:r>
            <w:rPr>
              <w:b/>
            </w:rPr>
            <w:tab/>
          </w:r>
          <w:r>
            <w:rPr>
              <w:b/>
            </w:rPr>
            <w:fldChar w:fldCharType="begin"/>
          </w:r>
          <w:r>
            <w:rPr>
              <w:b/>
            </w:rPr>
            <w:instrText xml:space="preserve"> PAGEREF _Toc24758 \h </w:instrText>
          </w:r>
          <w:r>
            <w:rPr>
              <w:b/>
            </w:rPr>
            <w:fldChar w:fldCharType="separate"/>
          </w:r>
          <w:r>
            <w:rPr>
              <w:b/>
            </w:rPr>
            <w:t>3</w:t>
          </w:r>
          <w:r>
            <w:rPr>
              <w:b/>
            </w:rPr>
            <w:fldChar w:fldCharType="end"/>
          </w:r>
          <w:r>
            <w:rPr>
              <w:rFonts w:hint="eastAsia"/>
              <w:b/>
              <w:lang w:val="en-US" w:eastAsia="zh-CN"/>
            </w:rPr>
            <w:fldChar w:fldCharType="end"/>
          </w:r>
        </w:p>
        <w:p>
          <w:pPr>
            <w:pStyle w:val="16"/>
            <w:tabs>
              <w:tab w:val="right" w:leader="dot" w:pos="8845"/>
            </w:tabs>
            <w:spacing w:line="360" w:lineRule="auto"/>
            <w:rPr>
              <w:b/>
            </w:rPr>
          </w:pPr>
          <w:r>
            <w:rPr>
              <w:rFonts w:hint="eastAsia"/>
              <w:b/>
              <w:lang w:val="en-US" w:eastAsia="zh-CN"/>
            </w:rPr>
            <w:fldChar w:fldCharType="begin"/>
          </w:r>
          <w:r>
            <w:rPr>
              <w:rFonts w:hint="eastAsia"/>
              <w:b/>
              <w:lang w:val="en-US" w:eastAsia="zh-CN"/>
            </w:rPr>
            <w:instrText xml:space="preserve"> HYPERLINK \l _Toc30967 </w:instrText>
          </w:r>
          <w:r>
            <w:rPr>
              <w:rFonts w:hint="eastAsia"/>
              <w:b/>
              <w:lang w:val="en-US" w:eastAsia="zh-CN"/>
            </w:rPr>
            <w:fldChar w:fldCharType="separate"/>
          </w:r>
          <w:r>
            <w:rPr>
              <w:rFonts w:hint="eastAsia" w:ascii="黑体" w:hAnsi="黑体" w:eastAsia="黑体" w:cs="黑体"/>
              <w:b/>
              <w:szCs w:val="32"/>
              <w:lang w:val="en-US" w:eastAsia="zh-CN"/>
            </w:rPr>
            <w:t>三、收支预算情况说明</w:t>
          </w:r>
          <w:r>
            <w:rPr>
              <w:b/>
            </w:rPr>
            <w:tab/>
          </w:r>
          <w:r>
            <w:rPr>
              <w:b/>
            </w:rPr>
            <w:fldChar w:fldCharType="begin"/>
          </w:r>
          <w:r>
            <w:rPr>
              <w:b/>
            </w:rPr>
            <w:instrText xml:space="preserve"> PAGEREF _Toc30967 \h </w:instrText>
          </w:r>
          <w:r>
            <w:rPr>
              <w:b/>
            </w:rPr>
            <w:fldChar w:fldCharType="separate"/>
          </w:r>
          <w:r>
            <w:rPr>
              <w:b/>
            </w:rPr>
            <w:t>4</w:t>
          </w:r>
          <w:r>
            <w:rPr>
              <w:b/>
            </w:rPr>
            <w:fldChar w:fldCharType="end"/>
          </w:r>
          <w:r>
            <w:rPr>
              <w:rFonts w:hint="eastAsia"/>
              <w:b/>
              <w:lang w:val="en-US" w:eastAsia="zh-CN"/>
            </w:rPr>
            <w:fldChar w:fldCharType="end"/>
          </w:r>
        </w:p>
        <w:p>
          <w:pPr>
            <w:pStyle w:val="17"/>
            <w:tabs>
              <w:tab w:val="right" w:leader="dot" w:pos="8845"/>
            </w:tabs>
            <w:spacing w:line="360" w:lineRule="auto"/>
          </w:pPr>
          <w:r>
            <w:rPr>
              <w:rFonts w:hint="eastAsia"/>
              <w:lang w:val="en-US" w:eastAsia="zh-CN"/>
            </w:rPr>
            <w:fldChar w:fldCharType="begin"/>
          </w:r>
          <w:r>
            <w:rPr>
              <w:rFonts w:hint="eastAsia"/>
              <w:lang w:val="en-US" w:eastAsia="zh-CN"/>
            </w:rPr>
            <w:instrText xml:space="preserve"> HYPERLINK \l _Toc17047 </w:instrText>
          </w:r>
          <w:r>
            <w:rPr>
              <w:rFonts w:hint="eastAsia"/>
              <w:lang w:val="en-US" w:eastAsia="zh-CN"/>
            </w:rPr>
            <w:fldChar w:fldCharType="separate"/>
          </w:r>
          <w:r>
            <w:rPr>
              <w:rFonts w:hint="eastAsia" w:ascii="黑体" w:hAnsi="黑体" w:eastAsia="黑体" w:cs="黑体"/>
              <w:szCs w:val="30"/>
              <w:lang w:val="en-US" w:eastAsia="zh-CN"/>
            </w:rPr>
            <w:t>（一）收入预算情况</w:t>
          </w:r>
          <w:r>
            <w:tab/>
          </w:r>
          <w:r>
            <w:fldChar w:fldCharType="begin"/>
          </w:r>
          <w:r>
            <w:instrText xml:space="preserve"> PAGEREF _Toc17047 \h </w:instrText>
          </w:r>
          <w:r>
            <w:fldChar w:fldCharType="separate"/>
          </w:r>
          <w:r>
            <w:t>4</w:t>
          </w:r>
          <w:r>
            <w:fldChar w:fldCharType="end"/>
          </w:r>
          <w:r>
            <w:rPr>
              <w:rFonts w:hint="eastAsia"/>
              <w:lang w:val="en-US" w:eastAsia="zh-CN"/>
            </w:rPr>
            <w:fldChar w:fldCharType="end"/>
          </w:r>
        </w:p>
        <w:p>
          <w:pPr>
            <w:pStyle w:val="17"/>
            <w:tabs>
              <w:tab w:val="right" w:leader="dot" w:pos="8845"/>
            </w:tabs>
            <w:spacing w:line="360" w:lineRule="auto"/>
          </w:pPr>
          <w:r>
            <w:rPr>
              <w:rFonts w:hint="eastAsia"/>
              <w:lang w:val="en-US" w:eastAsia="zh-CN"/>
            </w:rPr>
            <w:fldChar w:fldCharType="begin"/>
          </w:r>
          <w:r>
            <w:rPr>
              <w:rFonts w:hint="eastAsia"/>
              <w:lang w:val="en-US" w:eastAsia="zh-CN"/>
            </w:rPr>
            <w:instrText xml:space="preserve"> HYPERLINK \l _Toc6594 </w:instrText>
          </w:r>
          <w:r>
            <w:rPr>
              <w:rFonts w:hint="eastAsia"/>
              <w:lang w:val="en-US" w:eastAsia="zh-CN"/>
            </w:rPr>
            <w:fldChar w:fldCharType="separate"/>
          </w:r>
          <w:r>
            <w:rPr>
              <w:rFonts w:hint="eastAsia" w:ascii="黑体" w:hAnsi="黑体" w:eastAsia="黑体" w:cs="黑体"/>
              <w:szCs w:val="30"/>
              <w:lang w:val="en-US" w:eastAsia="zh-CN"/>
            </w:rPr>
            <w:t>（二）支出预算情况</w:t>
          </w:r>
          <w:r>
            <w:tab/>
          </w:r>
          <w:r>
            <w:fldChar w:fldCharType="begin"/>
          </w:r>
          <w:r>
            <w:instrText xml:space="preserve"> PAGEREF _Toc6594 \h </w:instrText>
          </w:r>
          <w:r>
            <w:fldChar w:fldCharType="separate"/>
          </w:r>
          <w:r>
            <w:t>4</w:t>
          </w:r>
          <w:r>
            <w:fldChar w:fldCharType="end"/>
          </w:r>
          <w:r>
            <w:rPr>
              <w:rFonts w:hint="eastAsia"/>
              <w:lang w:val="en-US" w:eastAsia="zh-CN"/>
            </w:rPr>
            <w:fldChar w:fldCharType="end"/>
          </w:r>
        </w:p>
        <w:p>
          <w:pPr>
            <w:pStyle w:val="16"/>
            <w:tabs>
              <w:tab w:val="right" w:leader="dot" w:pos="8845"/>
            </w:tabs>
            <w:spacing w:line="360" w:lineRule="auto"/>
            <w:rPr>
              <w:b/>
            </w:rPr>
          </w:pPr>
          <w:r>
            <w:rPr>
              <w:rFonts w:hint="eastAsia"/>
              <w:b/>
              <w:lang w:val="en-US" w:eastAsia="zh-CN"/>
            </w:rPr>
            <w:fldChar w:fldCharType="begin"/>
          </w:r>
          <w:r>
            <w:rPr>
              <w:rFonts w:hint="eastAsia"/>
              <w:b/>
              <w:lang w:val="en-US" w:eastAsia="zh-CN"/>
            </w:rPr>
            <w:instrText xml:space="preserve"> HYPERLINK \l _Toc30346 </w:instrText>
          </w:r>
          <w:r>
            <w:rPr>
              <w:rFonts w:hint="eastAsia"/>
              <w:b/>
              <w:lang w:val="en-US" w:eastAsia="zh-CN"/>
            </w:rPr>
            <w:fldChar w:fldCharType="separate"/>
          </w:r>
          <w:r>
            <w:rPr>
              <w:rFonts w:hint="eastAsia" w:ascii="黑体" w:hAnsi="黑体" w:eastAsia="黑体" w:cs="黑体"/>
              <w:b/>
              <w:szCs w:val="32"/>
              <w:lang w:val="en-US" w:eastAsia="zh-CN"/>
            </w:rPr>
            <w:t>四、财政拨款收支预算情况说明</w:t>
          </w:r>
          <w:r>
            <w:rPr>
              <w:b/>
            </w:rPr>
            <w:tab/>
          </w:r>
          <w:r>
            <w:rPr>
              <w:b/>
            </w:rPr>
            <w:fldChar w:fldCharType="begin"/>
          </w:r>
          <w:r>
            <w:rPr>
              <w:b/>
            </w:rPr>
            <w:instrText xml:space="preserve"> PAGEREF _Toc30346 \h </w:instrText>
          </w:r>
          <w:r>
            <w:rPr>
              <w:b/>
            </w:rPr>
            <w:fldChar w:fldCharType="separate"/>
          </w:r>
          <w:r>
            <w:rPr>
              <w:b/>
            </w:rPr>
            <w:t>4</w:t>
          </w:r>
          <w:r>
            <w:rPr>
              <w:b/>
            </w:rPr>
            <w:fldChar w:fldCharType="end"/>
          </w:r>
          <w:r>
            <w:rPr>
              <w:rFonts w:hint="eastAsia"/>
              <w:b/>
              <w:lang w:val="en-US" w:eastAsia="zh-CN"/>
            </w:rPr>
            <w:fldChar w:fldCharType="end"/>
          </w:r>
        </w:p>
        <w:p>
          <w:pPr>
            <w:pStyle w:val="16"/>
            <w:tabs>
              <w:tab w:val="right" w:leader="dot" w:pos="8845"/>
            </w:tabs>
            <w:spacing w:line="360" w:lineRule="auto"/>
            <w:rPr>
              <w:b/>
            </w:rPr>
          </w:pPr>
          <w:r>
            <w:rPr>
              <w:rFonts w:hint="eastAsia"/>
              <w:b/>
              <w:lang w:val="en-US" w:eastAsia="zh-CN"/>
            </w:rPr>
            <w:fldChar w:fldCharType="begin"/>
          </w:r>
          <w:r>
            <w:rPr>
              <w:rFonts w:hint="eastAsia"/>
              <w:b/>
              <w:lang w:val="en-US" w:eastAsia="zh-CN"/>
            </w:rPr>
            <w:instrText xml:space="preserve"> HYPERLINK \l _Toc32263 </w:instrText>
          </w:r>
          <w:r>
            <w:rPr>
              <w:rFonts w:hint="eastAsia"/>
              <w:b/>
              <w:lang w:val="en-US" w:eastAsia="zh-CN"/>
            </w:rPr>
            <w:fldChar w:fldCharType="separate"/>
          </w:r>
          <w:r>
            <w:rPr>
              <w:rFonts w:hint="eastAsia" w:ascii="黑体" w:hAnsi="黑体" w:eastAsia="黑体" w:cs="黑体"/>
              <w:b/>
              <w:szCs w:val="32"/>
              <w:lang w:val="en-US" w:eastAsia="zh-CN"/>
            </w:rPr>
            <w:t>五、一般公共预算当年拨款情况说明</w:t>
          </w:r>
          <w:r>
            <w:rPr>
              <w:b/>
            </w:rPr>
            <w:tab/>
          </w:r>
          <w:r>
            <w:rPr>
              <w:b/>
            </w:rPr>
            <w:fldChar w:fldCharType="begin"/>
          </w:r>
          <w:r>
            <w:rPr>
              <w:b/>
            </w:rPr>
            <w:instrText xml:space="preserve"> PAGEREF _Toc32263 \h </w:instrText>
          </w:r>
          <w:r>
            <w:rPr>
              <w:b/>
            </w:rPr>
            <w:fldChar w:fldCharType="separate"/>
          </w:r>
          <w:r>
            <w:rPr>
              <w:b/>
            </w:rPr>
            <w:t>5</w:t>
          </w:r>
          <w:r>
            <w:rPr>
              <w:b/>
            </w:rPr>
            <w:fldChar w:fldCharType="end"/>
          </w:r>
          <w:r>
            <w:rPr>
              <w:rFonts w:hint="eastAsia"/>
              <w:b/>
              <w:lang w:val="en-US" w:eastAsia="zh-CN"/>
            </w:rPr>
            <w:fldChar w:fldCharType="end"/>
          </w:r>
        </w:p>
        <w:p>
          <w:pPr>
            <w:pStyle w:val="17"/>
            <w:tabs>
              <w:tab w:val="right" w:leader="dot" w:pos="8845"/>
            </w:tabs>
            <w:spacing w:line="360" w:lineRule="auto"/>
          </w:pPr>
          <w:r>
            <w:rPr>
              <w:rFonts w:hint="eastAsia"/>
              <w:lang w:val="en-US" w:eastAsia="zh-CN"/>
            </w:rPr>
            <w:fldChar w:fldCharType="begin"/>
          </w:r>
          <w:r>
            <w:rPr>
              <w:rFonts w:hint="eastAsia"/>
              <w:lang w:val="en-US" w:eastAsia="zh-CN"/>
            </w:rPr>
            <w:instrText xml:space="preserve"> HYPERLINK \l _Toc4 </w:instrText>
          </w:r>
          <w:r>
            <w:rPr>
              <w:rFonts w:hint="eastAsia"/>
              <w:lang w:val="en-US" w:eastAsia="zh-CN"/>
            </w:rPr>
            <w:fldChar w:fldCharType="separate"/>
          </w:r>
          <w:r>
            <w:rPr>
              <w:rFonts w:hint="eastAsia" w:ascii="黑体" w:hAnsi="黑体" w:eastAsia="黑体" w:cs="黑体"/>
              <w:szCs w:val="32"/>
              <w:lang w:val="en-US" w:eastAsia="zh-CN"/>
            </w:rPr>
            <w:t>（一）一般公共预算当年拨款规模变化情况</w:t>
          </w:r>
          <w:r>
            <w:tab/>
          </w:r>
          <w:r>
            <w:fldChar w:fldCharType="begin"/>
          </w:r>
          <w:r>
            <w:instrText xml:space="preserve"> PAGEREF _Toc4 \h </w:instrText>
          </w:r>
          <w:r>
            <w:fldChar w:fldCharType="separate"/>
          </w:r>
          <w:r>
            <w:t>5</w:t>
          </w:r>
          <w:r>
            <w:fldChar w:fldCharType="end"/>
          </w:r>
          <w:r>
            <w:rPr>
              <w:rFonts w:hint="eastAsia"/>
              <w:lang w:val="en-US" w:eastAsia="zh-CN"/>
            </w:rPr>
            <w:fldChar w:fldCharType="end"/>
          </w:r>
        </w:p>
        <w:p>
          <w:pPr>
            <w:pStyle w:val="17"/>
            <w:tabs>
              <w:tab w:val="right" w:leader="dot" w:pos="8845"/>
            </w:tabs>
            <w:spacing w:line="360" w:lineRule="auto"/>
          </w:pPr>
          <w:r>
            <w:rPr>
              <w:rFonts w:hint="eastAsia"/>
              <w:lang w:val="en-US" w:eastAsia="zh-CN"/>
            </w:rPr>
            <w:fldChar w:fldCharType="begin"/>
          </w:r>
          <w:r>
            <w:rPr>
              <w:rFonts w:hint="eastAsia"/>
              <w:lang w:val="en-US" w:eastAsia="zh-CN"/>
            </w:rPr>
            <w:instrText xml:space="preserve"> HYPERLINK \l _Toc6878 </w:instrText>
          </w:r>
          <w:r>
            <w:rPr>
              <w:rFonts w:hint="eastAsia"/>
              <w:lang w:val="en-US" w:eastAsia="zh-CN"/>
            </w:rPr>
            <w:fldChar w:fldCharType="separate"/>
          </w:r>
          <w:r>
            <w:rPr>
              <w:rFonts w:hint="eastAsia" w:ascii="黑体" w:hAnsi="黑体" w:eastAsia="黑体" w:cs="黑体"/>
              <w:szCs w:val="30"/>
              <w:lang w:val="en-US" w:eastAsia="zh-CN"/>
            </w:rPr>
            <w:t>（二）一般公共预算当年拨款结构情况</w:t>
          </w:r>
          <w:r>
            <w:tab/>
          </w:r>
          <w:r>
            <w:fldChar w:fldCharType="begin"/>
          </w:r>
          <w:r>
            <w:instrText xml:space="preserve"> PAGEREF _Toc6878 \h </w:instrText>
          </w:r>
          <w:r>
            <w:fldChar w:fldCharType="separate"/>
          </w:r>
          <w:r>
            <w:t>5</w:t>
          </w:r>
          <w:r>
            <w:fldChar w:fldCharType="end"/>
          </w:r>
          <w:r>
            <w:rPr>
              <w:rFonts w:hint="eastAsia"/>
              <w:lang w:val="en-US" w:eastAsia="zh-CN"/>
            </w:rPr>
            <w:fldChar w:fldCharType="end"/>
          </w:r>
        </w:p>
        <w:p>
          <w:pPr>
            <w:pStyle w:val="17"/>
            <w:tabs>
              <w:tab w:val="right" w:leader="dot" w:pos="8845"/>
            </w:tabs>
            <w:spacing w:line="360" w:lineRule="auto"/>
          </w:pPr>
          <w:r>
            <w:rPr>
              <w:rFonts w:hint="eastAsia"/>
              <w:lang w:val="en-US" w:eastAsia="zh-CN"/>
            </w:rPr>
            <w:fldChar w:fldCharType="begin"/>
          </w:r>
          <w:r>
            <w:rPr>
              <w:rFonts w:hint="eastAsia"/>
              <w:lang w:val="en-US" w:eastAsia="zh-CN"/>
            </w:rPr>
            <w:instrText xml:space="preserve"> HYPERLINK \l _Toc26957 </w:instrText>
          </w:r>
          <w:r>
            <w:rPr>
              <w:rFonts w:hint="eastAsia"/>
              <w:lang w:val="en-US" w:eastAsia="zh-CN"/>
            </w:rPr>
            <w:fldChar w:fldCharType="separate"/>
          </w:r>
          <w:r>
            <w:rPr>
              <w:rFonts w:hint="eastAsia" w:ascii="黑体" w:hAnsi="黑体" w:eastAsia="黑体" w:cs="黑体"/>
              <w:szCs w:val="30"/>
              <w:lang w:val="en-US" w:eastAsia="zh-CN"/>
            </w:rPr>
            <w:t>（三）一般公共预算当年拨款具体使用情况</w:t>
          </w:r>
          <w:r>
            <w:tab/>
          </w:r>
          <w:r>
            <w:fldChar w:fldCharType="begin"/>
          </w:r>
          <w:r>
            <w:instrText xml:space="preserve"> PAGEREF _Toc26957 \h </w:instrText>
          </w:r>
          <w:r>
            <w:fldChar w:fldCharType="separate"/>
          </w:r>
          <w:r>
            <w:t>5</w:t>
          </w:r>
          <w:r>
            <w:fldChar w:fldCharType="end"/>
          </w:r>
          <w:r>
            <w:rPr>
              <w:rFonts w:hint="eastAsia"/>
              <w:lang w:val="en-US" w:eastAsia="zh-CN"/>
            </w:rPr>
            <w:fldChar w:fldCharType="end"/>
          </w:r>
        </w:p>
        <w:p>
          <w:pPr>
            <w:pStyle w:val="16"/>
            <w:tabs>
              <w:tab w:val="right" w:leader="dot" w:pos="8845"/>
            </w:tabs>
            <w:spacing w:line="360" w:lineRule="auto"/>
            <w:rPr>
              <w:b/>
            </w:rPr>
          </w:pPr>
          <w:r>
            <w:rPr>
              <w:rFonts w:hint="eastAsia"/>
              <w:b/>
              <w:lang w:val="en-US" w:eastAsia="zh-CN"/>
            </w:rPr>
            <w:fldChar w:fldCharType="begin"/>
          </w:r>
          <w:r>
            <w:rPr>
              <w:rFonts w:hint="eastAsia"/>
              <w:b/>
              <w:lang w:val="en-US" w:eastAsia="zh-CN"/>
            </w:rPr>
            <w:instrText xml:space="preserve"> HYPERLINK \l _Toc23742 </w:instrText>
          </w:r>
          <w:r>
            <w:rPr>
              <w:rFonts w:hint="eastAsia"/>
              <w:b/>
              <w:lang w:val="en-US" w:eastAsia="zh-CN"/>
            </w:rPr>
            <w:fldChar w:fldCharType="separate"/>
          </w:r>
          <w:r>
            <w:rPr>
              <w:rFonts w:hint="eastAsia" w:ascii="黑体" w:hAnsi="黑体" w:eastAsia="黑体" w:cs="黑体"/>
              <w:b/>
              <w:szCs w:val="32"/>
              <w:lang w:val="en-US" w:eastAsia="zh-CN"/>
            </w:rPr>
            <w:t>六、一般公共预算基本支出情况说明</w:t>
          </w:r>
          <w:r>
            <w:rPr>
              <w:b/>
            </w:rPr>
            <w:tab/>
          </w:r>
          <w:r>
            <w:rPr>
              <w:b/>
            </w:rPr>
            <w:fldChar w:fldCharType="begin"/>
          </w:r>
          <w:r>
            <w:rPr>
              <w:b/>
            </w:rPr>
            <w:instrText xml:space="preserve"> PAGEREF _Toc23742 \h </w:instrText>
          </w:r>
          <w:r>
            <w:rPr>
              <w:b/>
            </w:rPr>
            <w:fldChar w:fldCharType="separate"/>
          </w:r>
          <w:r>
            <w:rPr>
              <w:b/>
            </w:rPr>
            <w:t>6</w:t>
          </w:r>
          <w:r>
            <w:rPr>
              <w:b/>
            </w:rPr>
            <w:fldChar w:fldCharType="end"/>
          </w:r>
          <w:r>
            <w:rPr>
              <w:rFonts w:hint="eastAsia"/>
              <w:b/>
              <w:lang w:val="en-US" w:eastAsia="zh-CN"/>
            </w:rPr>
            <w:fldChar w:fldCharType="end"/>
          </w:r>
        </w:p>
        <w:p>
          <w:pPr>
            <w:pStyle w:val="16"/>
            <w:tabs>
              <w:tab w:val="right" w:leader="dot" w:pos="8845"/>
            </w:tabs>
            <w:spacing w:line="360" w:lineRule="auto"/>
            <w:rPr>
              <w:b/>
            </w:rPr>
          </w:pPr>
          <w:r>
            <w:rPr>
              <w:rFonts w:hint="eastAsia"/>
              <w:b/>
              <w:lang w:val="en-US" w:eastAsia="zh-CN"/>
            </w:rPr>
            <w:fldChar w:fldCharType="begin"/>
          </w:r>
          <w:r>
            <w:rPr>
              <w:rFonts w:hint="eastAsia"/>
              <w:b/>
              <w:lang w:val="en-US" w:eastAsia="zh-CN"/>
            </w:rPr>
            <w:instrText xml:space="preserve"> HYPERLINK \l _Toc29472 </w:instrText>
          </w:r>
          <w:r>
            <w:rPr>
              <w:rFonts w:hint="eastAsia"/>
              <w:b/>
              <w:lang w:val="en-US" w:eastAsia="zh-CN"/>
            </w:rPr>
            <w:fldChar w:fldCharType="separate"/>
          </w:r>
          <w:r>
            <w:rPr>
              <w:rFonts w:hint="eastAsia" w:ascii="黑体" w:hAnsi="黑体" w:eastAsia="黑体" w:cs="黑体"/>
              <w:b/>
              <w:szCs w:val="32"/>
              <w:lang w:val="en-US" w:eastAsia="zh-CN"/>
            </w:rPr>
            <w:t>七、“三公”经费财政拨款预算安排情况说明</w:t>
          </w:r>
          <w:bookmarkStart w:id="50" w:name="_GoBack"/>
          <w:bookmarkEnd w:id="50"/>
          <w:r>
            <w:rPr>
              <w:b/>
            </w:rPr>
            <w:tab/>
          </w:r>
          <w:r>
            <w:rPr>
              <w:b/>
            </w:rPr>
            <w:fldChar w:fldCharType="begin"/>
          </w:r>
          <w:r>
            <w:rPr>
              <w:b/>
            </w:rPr>
            <w:instrText xml:space="preserve"> PAGEREF _Toc29472 \h </w:instrText>
          </w:r>
          <w:r>
            <w:rPr>
              <w:b/>
            </w:rPr>
            <w:fldChar w:fldCharType="separate"/>
          </w:r>
          <w:r>
            <w:rPr>
              <w:b/>
            </w:rPr>
            <w:t>7</w:t>
          </w:r>
          <w:r>
            <w:rPr>
              <w:b/>
            </w:rPr>
            <w:fldChar w:fldCharType="end"/>
          </w:r>
          <w:r>
            <w:rPr>
              <w:rFonts w:hint="eastAsia"/>
              <w:b/>
              <w:lang w:val="en-US" w:eastAsia="zh-CN"/>
            </w:rPr>
            <w:fldChar w:fldCharType="end"/>
          </w:r>
        </w:p>
        <w:p>
          <w:pPr>
            <w:pStyle w:val="17"/>
            <w:tabs>
              <w:tab w:val="right" w:leader="dot" w:pos="8845"/>
            </w:tabs>
            <w:spacing w:line="360" w:lineRule="auto"/>
          </w:pPr>
          <w:r>
            <w:rPr>
              <w:rFonts w:hint="eastAsia"/>
              <w:lang w:val="en-US" w:eastAsia="zh-CN"/>
            </w:rPr>
            <w:fldChar w:fldCharType="begin"/>
          </w:r>
          <w:r>
            <w:rPr>
              <w:rFonts w:hint="eastAsia"/>
              <w:lang w:val="en-US" w:eastAsia="zh-CN"/>
            </w:rPr>
            <w:instrText xml:space="preserve"> HYPERLINK \l _Toc30475 </w:instrText>
          </w:r>
          <w:r>
            <w:rPr>
              <w:rFonts w:hint="eastAsia"/>
              <w:lang w:val="en-US" w:eastAsia="zh-CN"/>
            </w:rPr>
            <w:fldChar w:fldCharType="separate"/>
          </w:r>
          <w:r>
            <w:rPr>
              <w:rFonts w:hint="eastAsia" w:ascii="黑体" w:hAnsi="黑体" w:eastAsia="黑体" w:cs="黑体"/>
              <w:szCs w:val="30"/>
              <w:lang w:val="en-US" w:eastAsia="zh-CN"/>
            </w:rPr>
            <w:t>（一）公务接待费</w:t>
          </w:r>
          <w:r>
            <w:tab/>
          </w:r>
          <w:r>
            <w:fldChar w:fldCharType="begin"/>
          </w:r>
          <w:r>
            <w:instrText xml:space="preserve"> PAGEREF _Toc30475 \h </w:instrText>
          </w:r>
          <w:r>
            <w:fldChar w:fldCharType="separate"/>
          </w:r>
          <w:r>
            <w:t>7</w:t>
          </w:r>
          <w:r>
            <w:fldChar w:fldCharType="end"/>
          </w:r>
          <w:r>
            <w:rPr>
              <w:rFonts w:hint="eastAsia"/>
              <w:lang w:val="en-US" w:eastAsia="zh-CN"/>
            </w:rPr>
            <w:fldChar w:fldCharType="end"/>
          </w:r>
        </w:p>
        <w:p>
          <w:pPr>
            <w:pStyle w:val="17"/>
            <w:tabs>
              <w:tab w:val="right" w:leader="dot" w:pos="8845"/>
            </w:tabs>
            <w:spacing w:line="360" w:lineRule="auto"/>
          </w:pPr>
          <w:r>
            <w:rPr>
              <w:rFonts w:hint="eastAsia"/>
              <w:lang w:val="en-US" w:eastAsia="zh-CN"/>
            </w:rPr>
            <w:fldChar w:fldCharType="begin"/>
          </w:r>
          <w:r>
            <w:rPr>
              <w:rFonts w:hint="eastAsia"/>
              <w:lang w:val="en-US" w:eastAsia="zh-CN"/>
            </w:rPr>
            <w:instrText xml:space="preserve"> HYPERLINK \l _Toc2692 </w:instrText>
          </w:r>
          <w:r>
            <w:rPr>
              <w:rFonts w:hint="eastAsia"/>
              <w:lang w:val="en-US" w:eastAsia="zh-CN"/>
            </w:rPr>
            <w:fldChar w:fldCharType="separate"/>
          </w:r>
          <w:r>
            <w:rPr>
              <w:rFonts w:hint="eastAsia" w:ascii="黑体" w:hAnsi="黑体" w:eastAsia="黑体" w:cs="黑体"/>
              <w:szCs w:val="30"/>
              <w:lang w:val="en-US" w:eastAsia="zh-CN"/>
            </w:rPr>
            <w:t>（二）公务用车购置及运行维护费</w:t>
          </w:r>
          <w:r>
            <w:tab/>
          </w:r>
          <w:r>
            <w:fldChar w:fldCharType="begin"/>
          </w:r>
          <w:r>
            <w:instrText xml:space="preserve"> PAGEREF _Toc2692 \h </w:instrText>
          </w:r>
          <w:r>
            <w:fldChar w:fldCharType="separate"/>
          </w:r>
          <w:r>
            <w:t>7</w:t>
          </w:r>
          <w:r>
            <w:fldChar w:fldCharType="end"/>
          </w:r>
          <w:r>
            <w:rPr>
              <w:rFonts w:hint="eastAsia"/>
              <w:lang w:val="en-US" w:eastAsia="zh-CN"/>
            </w:rPr>
            <w:fldChar w:fldCharType="end"/>
          </w:r>
        </w:p>
        <w:p>
          <w:pPr>
            <w:pStyle w:val="17"/>
            <w:tabs>
              <w:tab w:val="right" w:leader="dot" w:pos="8845"/>
            </w:tabs>
            <w:spacing w:line="360" w:lineRule="auto"/>
          </w:pPr>
          <w:r>
            <w:rPr>
              <w:rFonts w:hint="eastAsia"/>
              <w:lang w:val="en-US" w:eastAsia="zh-CN"/>
            </w:rPr>
            <w:fldChar w:fldCharType="begin"/>
          </w:r>
          <w:r>
            <w:rPr>
              <w:rFonts w:hint="eastAsia"/>
              <w:lang w:val="en-US" w:eastAsia="zh-CN"/>
            </w:rPr>
            <w:instrText xml:space="preserve"> HYPERLINK \l _Toc21791 </w:instrText>
          </w:r>
          <w:r>
            <w:rPr>
              <w:rFonts w:hint="eastAsia"/>
              <w:lang w:val="en-US" w:eastAsia="zh-CN"/>
            </w:rPr>
            <w:fldChar w:fldCharType="separate"/>
          </w:r>
          <w:r>
            <w:rPr>
              <w:rFonts w:hint="eastAsia" w:ascii="黑体" w:hAnsi="黑体" w:eastAsia="黑体" w:cs="黑体"/>
              <w:szCs w:val="30"/>
              <w:lang w:val="en-US" w:eastAsia="zh-CN"/>
            </w:rPr>
            <w:t>（三）因公出国（境）经费</w:t>
          </w:r>
          <w:r>
            <w:tab/>
          </w:r>
          <w:r>
            <w:fldChar w:fldCharType="begin"/>
          </w:r>
          <w:r>
            <w:instrText xml:space="preserve"> PAGEREF _Toc21791 \h </w:instrText>
          </w:r>
          <w:r>
            <w:fldChar w:fldCharType="separate"/>
          </w:r>
          <w:r>
            <w:t>7</w:t>
          </w:r>
          <w:r>
            <w:fldChar w:fldCharType="end"/>
          </w:r>
          <w:r>
            <w:rPr>
              <w:rFonts w:hint="eastAsia"/>
              <w:lang w:val="en-US" w:eastAsia="zh-CN"/>
            </w:rPr>
            <w:fldChar w:fldCharType="end"/>
          </w:r>
        </w:p>
        <w:p>
          <w:pPr>
            <w:pStyle w:val="16"/>
            <w:tabs>
              <w:tab w:val="right" w:leader="dot" w:pos="8845"/>
            </w:tabs>
            <w:spacing w:line="360" w:lineRule="auto"/>
            <w:rPr>
              <w:b/>
            </w:rPr>
          </w:pPr>
          <w:r>
            <w:rPr>
              <w:rFonts w:hint="eastAsia"/>
              <w:b/>
              <w:lang w:val="en-US" w:eastAsia="zh-CN"/>
            </w:rPr>
            <w:fldChar w:fldCharType="begin"/>
          </w:r>
          <w:r>
            <w:rPr>
              <w:rFonts w:hint="eastAsia"/>
              <w:b/>
              <w:lang w:val="en-US" w:eastAsia="zh-CN"/>
            </w:rPr>
            <w:instrText xml:space="preserve"> HYPERLINK \l _Toc32301 </w:instrText>
          </w:r>
          <w:r>
            <w:rPr>
              <w:rFonts w:hint="eastAsia"/>
              <w:b/>
              <w:lang w:val="en-US" w:eastAsia="zh-CN"/>
            </w:rPr>
            <w:fldChar w:fldCharType="separate"/>
          </w:r>
          <w:r>
            <w:rPr>
              <w:rFonts w:hint="eastAsia" w:ascii="黑体" w:hAnsi="黑体" w:eastAsia="黑体" w:cs="黑体"/>
              <w:b/>
              <w:szCs w:val="32"/>
              <w:lang w:val="en-US" w:eastAsia="zh-CN"/>
            </w:rPr>
            <w:t>八、政府性基金预算支出情况说明</w:t>
          </w:r>
          <w:r>
            <w:rPr>
              <w:b/>
            </w:rPr>
            <w:tab/>
          </w:r>
          <w:r>
            <w:rPr>
              <w:b/>
            </w:rPr>
            <w:fldChar w:fldCharType="begin"/>
          </w:r>
          <w:r>
            <w:rPr>
              <w:b/>
            </w:rPr>
            <w:instrText xml:space="preserve"> PAGEREF _Toc32301 \h </w:instrText>
          </w:r>
          <w:r>
            <w:rPr>
              <w:b/>
            </w:rPr>
            <w:fldChar w:fldCharType="separate"/>
          </w:r>
          <w:r>
            <w:rPr>
              <w:b/>
            </w:rPr>
            <w:t>7</w:t>
          </w:r>
          <w:r>
            <w:rPr>
              <w:b/>
            </w:rPr>
            <w:fldChar w:fldCharType="end"/>
          </w:r>
          <w:r>
            <w:rPr>
              <w:rFonts w:hint="eastAsia"/>
              <w:b/>
              <w:lang w:val="en-US" w:eastAsia="zh-CN"/>
            </w:rPr>
            <w:fldChar w:fldCharType="end"/>
          </w:r>
        </w:p>
        <w:p>
          <w:pPr>
            <w:pStyle w:val="16"/>
            <w:tabs>
              <w:tab w:val="right" w:leader="dot" w:pos="8845"/>
            </w:tabs>
            <w:spacing w:line="360" w:lineRule="auto"/>
            <w:rPr>
              <w:b/>
            </w:rPr>
          </w:pPr>
          <w:r>
            <w:rPr>
              <w:rFonts w:hint="eastAsia"/>
              <w:b/>
              <w:lang w:val="en-US" w:eastAsia="zh-CN"/>
            </w:rPr>
            <w:fldChar w:fldCharType="begin"/>
          </w:r>
          <w:r>
            <w:rPr>
              <w:rFonts w:hint="eastAsia"/>
              <w:b/>
              <w:lang w:val="en-US" w:eastAsia="zh-CN"/>
            </w:rPr>
            <w:instrText xml:space="preserve"> HYPERLINK \l _Toc24721 </w:instrText>
          </w:r>
          <w:r>
            <w:rPr>
              <w:rFonts w:hint="eastAsia"/>
              <w:b/>
              <w:lang w:val="en-US" w:eastAsia="zh-CN"/>
            </w:rPr>
            <w:fldChar w:fldCharType="separate"/>
          </w:r>
          <w:r>
            <w:rPr>
              <w:rFonts w:hint="eastAsia" w:ascii="黑体" w:hAnsi="黑体" w:eastAsia="黑体" w:cs="黑体"/>
              <w:b/>
              <w:szCs w:val="32"/>
              <w:lang w:val="en-US" w:eastAsia="zh-CN"/>
            </w:rPr>
            <w:t>九、国有资本经营预算支出情况说明</w:t>
          </w:r>
          <w:r>
            <w:rPr>
              <w:b/>
            </w:rPr>
            <w:tab/>
          </w:r>
          <w:r>
            <w:rPr>
              <w:b/>
            </w:rPr>
            <w:fldChar w:fldCharType="begin"/>
          </w:r>
          <w:r>
            <w:rPr>
              <w:b/>
            </w:rPr>
            <w:instrText xml:space="preserve"> PAGEREF _Toc24721 \h </w:instrText>
          </w:r>
          <w:r>
            <w:rPr>
              <w:b/>
            </w:rPr>
            <w:fldChar w:fldCharType="separate"/>
          </w:r>
          <w:r>
            <w:rPr>
              <w:b/>
            </w:rPr>
            <w:t>7</w:t>
          </w:r>
          <w:r>
            <w:rPr>
              <w:b/>
            </w:rPr>
            <w:fldChar w:fldCharType="end"/>
          </w:r>
          <w:r>
            <w:rPr>
              <w:rFonts w:hint="eastAsia"/>
              <w:b/>
              <w:lang w:val="en-US" w:eastAsia="zh-CN"/>
            </w:rPr>
            <w:fldChar w:fldCharType="end"/>
          </w:r>
        </w:p>
        <w:p>
          <w:pPr>
            <w:pStyle w:val="16"/>
            <w:tabs>
              <w:tab w:val="right" w:leader="dot" w:pos="8845"/>
            </w:tabs>
            <w:spacing w:line="360" w:lineRule="auto"/>
            <w:rPr>
              <w:b/>
            </w:rPr>
          </w:pPr>
          <w:r>
            <w:rPr>
              <w:rFonts w:hint="eastAsia"/>
              <w:b/>
              <w:lang w:val="en-US" w:eastAsia="zh-CN"/>
            </w:rPr>
            <w:fldChar w:fldCharType="begin"/>
          </w:r>
          <w:r>
            <w:rPr>
              <w:rFonts w:hint="eastAsia"/>
              <w:b/>
              <w:lang w:val="en-US" w:eastAsia="zh-CN"/>
            </w:rPr>
            <w:instrText xml:space="preserve"> HYPERLINK \l _Toc30761 </w:instrText>
          </w:r>
          <w:r>
            <w:rPr>
              <w:rFonts w:hint="eastAsia"/>
              <w:b/>
              <w:lang w:val="en-US" w:eastAsia="zh-CN"/>
            </w:rPr>
            <w:fldChar w:fldCharType="separate"/>
          </w:r>
          <w:r>
            <w:rPr>
              <w:rFonts w:hint="eastAsia" w:ascii="黑体" w:hAnsi="黑体" w:eastAsia="黑体" w:cs="黑体"/>
              <w:b/>
              <w:szCs w:val="32"/>
              <w:lang w:val="en-US" w:eastAsia="zh-CN"/>
            </w:rPr>
            <w:t>十、其他重要事项的情况说明</w:t>
          </w:r>
          <w:r>
            <w:rPr>
              <w:b/>
            </w:rPr>
            <w:tab/>
          </w:r>
          <w:r>
            <w:rPr>
              <w:b/>
            </w:rPr>
            <w:fldChar w:fldCharType="begin"/>
          </w:r>
          <w:r>
            <w:rPr>
              <w:b/>
            </w:rPr>
            <w:instrText xml:space="preserve"> PAGEREF _Toc30761 \h </w:instrText>
          </w:r>
          <w:r>
            <w:rPr>
              <w:b/>
            </w:rPr>
            <w:fldChar w:fldCharType="separate"/>
          </w:r>
          <w:r>
            <w:rPr>
              <w:b/>
            </w:rPr>
            <w:t>8</w:t>
          </w:r>
          <w:r>
            <w:rPr>
              <w:b/>
            </w:rPr>
            <w:fldChar w:fldCharType="end"/>
          </w:r>
          <w:r>
            <w:rPr>
              <w:rFonts w:hint="eastAsia"/>
              <w:b/>
              <w:lang w:val="en-US" w:eastAsia="zh-CN"/>
            </w:rPr>
            <w:fldChar w:fldCharType="end"/>
          </w:r>
        </w:p>
        <w:p>
          <w:pPr>
            <w:pStyle w:val="17"/>
            <w:tabs>
              <w:tab w:val="right" w:leader="dot" w:pos="8845"/>
            </w:tabs>
            <w:spacing w:line="360" w:lineRule="auto"/>
          </w:pPr>
          <w:r>
            <w:rPr>
              <w:rFonts w:hint="eastAsia"/>
              <w:lang w:val="en-US" w:eastAsia="zh-CN"/>
            </w:rPr>
            <w:fldChar w:fldCharType="begin"/>
          </w:r>
          <w:r>
            <w:rPr>
              <w:rFonts w:hint="eastAsia"/>
              <w:lang w:val="en-US" w:eastAsia="zh-CN"/>
            </w:rPr>
            <w:instrText xml:space="preserve"> HYPERLINK \l _Toc11977 </w:instrText>
          </w:r>
          <w:r>
            <w:rPr>
              <w:rFonts w:hint="eastAsia"/>
              <w:lang w:val="en-US" w:eastAsia="zh-CN"/>
            </w:rPr>
            <w:fldChar w:fldCharType="separate"/>
          </w:r>
          <w:r>
            <w:rPr>
              <w:rFonts w:hint="eastAsia" w:ascii="黑体" w:hAnsi="黑体" w:eastAsia="黑体" w:cs="黑体"/>
              <w:szCs w:val="30"/>
              <w:lang w:val="en-US" w:eastAsia="zh-CN"/>
            </w:rPr>
            <w:t>（一）机关运行经费</w:t>
          </w:r>
          <w:r>
            <w:tab/>
          </w:r>
          <w:r>
            <w:fldChar w:fldCharType="begin"/>
          </w:r>
          <w:r>
            <w:instrText xml:space="preserve"> PAGEREF _Toc11977 \h </w:instrText>
          </w:r>
          <w:r>
            <w:fldChar w:fldCharType="separate"/>
          </w:r>
          <w:r>
            <w:t>8</w:t>
          </w:r>
          <w:r>
            <w:fldChar w:fldCharType="end"/>
          </w:r>
          <w:r>
            <w:rPr>
              <w:rFonts w:hint="eastAsia"/>
              <w:lang w:val="en-US" w:eastAsia="zh-CN"/>
            </w:rPr>
            <w:fldChar w:fldCharType="end"/>
          </w:r>
        </w:p>
        <w:p>
          <w:pPr>
            <w:pStyle w:val="17"/>
            <w:tabs>
              <w:tab w:val="right" w:leader="dot" w:pos="8845"/>
            </w:tabs>
            <w:spacing w:line="360" w:lineRule="auto"/>
          </w:pPr>
          <w:r>
            <w:rPr>
              <w:rFonts w:hint="eastAsia"/>
              <w:lang w:val="en-US" w:eastAsia="zh-CN"/>
            </w:rPr>
            <w:fldChar w:fldCharType="begin"/>
          </w:r>
          <w:r>
            <w:rPr>
              <w:rFonts w:hint="eastAsia"/>
              <w:lang w:val="en-US" w:eastAsia="zh-CN"/>
            </w:rPr>
            <w:instrText xml:space="preserve"> HYPERLINK \l _Toc9632 </w:instrText>
          </w:r>
          <w:r>
            <w:rPr>
              <w:rFonts w:hint="eastAsia"/>
              <w:lang w:val="en-US" w:eastAsia="zh-CN"/>
            </w:rPr>
            <w:fldChar w:fldCharType="separate"/>
          </w:r>
          <w:r>
            <w:rPr>
              <w:rFonts w:hint="eastAsia" w:ascii="黑体" w:hAnsi="黑体" w:eastAsia="黑体" w:cs="黑体"/>
              <w:szCs w:val="30"/>
              <w:lang w:val="en-US" w:eastAsia="zh-CN"/>
            </w:rPr>
            <w:t>（二）政府采购情况</w:t>
          </w:r>
          <w:r>
            <w:tab/>
          </w:r>
          <w:r>
            <w:fldChar w:fldCharType="begin"/>
          </w:r>
          <w:r>
            <w:instrText xml:space="preserve"> PAGEREF _Toc9632 \h </w:instrText>
          </w:r>
          <w:r>
            <w:fldChar w:fldCharType="separate"/>
          </w:r>
          <w:r>
            <w:t>8</w:t>
          </w:r>
          <w:r>
            <w:fldChar w:fldCharType="end"/>
          </w:r>
          <w:r>
            <w:rPr>
              <w:rFonts w:hint="eastAsia"/>
              <w:lang w:val="en-US" w:eastAsia="zh-CN"/>
            </w:rPr>
            <w:fldChar w:fldCharType="end"/>
          </w:r>
        </w:p>
        <w:p>
          <w:pPr>
            <w:pStyle w:val="17"/>
            <w:tabs>
              <w:tab w:val="right" w:leader="dot" w:pos="8845"/>
            </w:tabs>
            <w:spacing w:line="360" w:lineRule="auto"/>
          </w:pPr>
          <w:r>
            <w:rPr>
              <w:rFonts w:hint="eastAsia"/>
              <w:lang w:val="en-US" w:eastAsia="zh-CN"/>
            </w:rPr>
            <w:fldChar w:fldCharType="begin"/>
          </w:r>
          <w:r>
            <w:rPr>
              <w:rFonts w:hint="eastAsia"/>
              <w:lang w:val="en-US" w:eastAsia="zh-CN"/>
            </w:rPr>
            <w:instrText xml:space="preserve"> HYPERLINK \l _Toc30755 </w:instrText>
          </w:r>
          <w:r>
            <w:rPr>
              <w:rFonts w:hint="eastAsia"/>
              <w:lang w:val="en-US" w:eastAsia="zh-CN"/>
            </w:rPr>
            <w:fldChar w:fldCharType="separate"/>
          </w:r>
          <w:r>
            <w:rPr>
              <w:rFonts w:hint="eastAsia" w:ascii="黑体" w:hAnsi="黑体" w:eastAsia="黑体" w:cs="黑体"/>
              <w:szCs w:val="30"/>
              <w:lang w:val="en-US" w:eastAsia="zh-CN"/>
            </w:rPr>
            <w:t>（三）国有资产占有使用情况</w:t>
          </w:r>
          <w:r>
            <w:tab/>
          </w:r>
          <w:r>
            <w:fldChar w:fldCharType="begin"/>
          </w:r>
          <w:r>
            <w:instrText xml:space="preserve"> PAGEREF _Toc30755 \h </w:instrText>
          </w:r>
          <w:r>
            <w:fldChar w:fldCharType="separate"/>
          </w:r>
          <w:r>
            <w:t>8</w:t>
          </w:r>
          <w:r>
            <w:fldChar w:fldCharType="end"/>
          </w:r>
          <w:r>
            <w:rPr>
              <w:rFonts w:hint="eastAsia"/>
              <w:lang w:val="en-US" w:eastAsia="zh-CN"/>
            </w:rPr>
            <w:fldChar w:fldCharType="end"/>
          </w:r>
        </w:p>
        <w:p>
          <w:pPr>
            <w:pStyle w:val="17"/>
            <w:tabs>
              <w:tab w:val="right" w:leader="dot" w:pos="8845"/>
            </w:tabs>
            <w:spacing w:line="360" w:lineRule="auto"/>
          </w:pPr>
          <w:r>
            <w:rPr>
              <w:rFonts w:hint="eastAsia"/>
              <w:lang w:val="en-US" w:eastAsia="zh-CN"/>
            </w:rPr>
            <w:fldChar w:fldCharType="begin"/>
          </w:r>
          <w:r>
            <w:rPr>
              <w:rFonts w:hint="eastAsia"/>
              <w:lang w:val="en-US" w:eastAsia="zh-CN"/>
            </w:rPr>
            <w:instrText xml:space="preserve"> HYPERLINK \l _Toc1523 </w:instrText>
          </w:r>
          <w:r>
            <w:rPr>
              <w:rFonts w:hint="eastAsia"/>
              <w:lang w:val="en-US" w:eastAsia="zh-CN"/>
            </w:rPr>
            <w:fldChar w:fldCharType="separate"/>
          </w:r>
          <w:r>
            <w:rPr>
              <w:rFonts w:hint="eastAsia" w:ascii="黑体" w:hAnsi="黑体" w:eastAsia="黑体" w:cs="黑体"/>
              <w:szCs w:val="30"/>
              <w:lang w:val="en-US" w:eastAsia="zh-CN"/>
            </w:rPr>
            <w:t>（四）绩效目标设置情况</w:t>
          </w:r>
          <w:r>
            <w:tab/>
          </w:r>
          <w:r>
            <w:fldChar w:fldCharType="begin"/>
          </w:r>
          <w:r>
            <w:instrText xml:space="preserve"> PAGEREF _Toc1523 \h </w:instrText>
          </w:r>
          <w:r>
            <w:fldChar w:fldCharType="separate"/>
          </w:r>
          <w:r>
            <w:t>8</w:t>
          </w:r>
          <w:r>
            <w:fldChar w:fldCharType="end"/>
          </w:r>
          <w:r>
            <w:rPr>
              <w:rFonts w:hint="eastAsia"/>
              <w:lang w:val="en-US" w:eastAsia="zh-CN"/>
            </w:rPr>
            <w:fldChar w:fldCharType="end"/>
          </w:r>
        </w:p>
        <w:p>
          <w:pPr>
            <w:pStyle w:val="16"/>
            <w:tabs>
              <w:tab w:val="right" w:leader="dot" w:pos="8845"/>
            </w:tabs>
            <w:spacing w:line="360" w:lineRule="auto"/>
            <w:rPr>
              <w:b/>
            </w:rPr>
          </w:pPr>
          <w:r>
            <w:rPr>
              <w:rFonts w:hint="eastAsia"/>
              <w:b/>
              <w:lang w:val="en-US" w:eastAsia="zh-CN"/>
            </w:rPr>
            <w:fldChar w:fldCharType="begin"/>
          </w:r>
          <w:r>
            <w:rPr>
              <w:rFonts w:hint="eastAsia"/>
              <w:b/>
              <w:lang w:val="en-US" w:eastAsia="zh-CN"/>
            </w:rPr>
            <w:instrText xml:space="preserve"> HYPERLINK \l _Toc3369 </w:instrText>
          </w:r>
          <w:r>
            <w:rPr>
              <w:rFonts w:hint="eastAsia"/>
              <w:b/>
              <w:lang w:val="en-US" w:eastAsia="zh-CN"/>
            </w:rPr>
            <w:fldChar w:fldCharType="separate"/>
          </w:r>
          <w:r>
            <w:rPr>
              <w:rFonts w:hint="eastAsia" w:ascii="黑体" w:hAnsi="黑体" w:eastAsia="黑体" w:cs="黑体"/>
              <w:b/>
              <w:szCs w:val="32"/>
              <w:lang w:val="en-US" w:eastAsia="zh-CN"/>
            </w:rPr>
            <w:t>十一、名词解释</w:t>
          </w:r>
          <w:r>
            <w:rPr>
              <w:b/>
            </w:rPr>
            <w:tab/>
          </w:r>
          <w:r>
            <w:rPr>
              <w:b/>
            </w:rPr>
            <w:fldChar w:fldCharType="begin"/>
          </w:r>
          <w:r>
            <w:rPr>
              <w:b/>
            </w:rPr>
            <w:instrText xml:space="preserve"> PAGEREF _Toc3369 \h </w:instrText>
          </w:r>
          <w:r>
            <w:rPr>
              <w:b/>
            </w:rPr>
            <w:fldChar w:fldCharType="separate"/>
          </w:r>
          <w:r>
            <w:rPr>
              <w:b/>
            </w:rPr>
            <w:t>8</w:t>
          </w:r>
          <w:r>
            <w:rPr>
              <w:b/>
            </w:rPr>
            <w:fldChar w:fldCharType="end"/>
          </w:r>
          <w:r>
            <w:rPr>
              <w:rFonts w:hint="eastAsia"/>
              <w:b/>
              <w:lang w:val="en-US" w:eastAsia="zh-CN"/>
            </w:rPr>
            <w:fldChar w:fldCharType="end"/>
          </w:r>
        </w:p>
        <w:p>
          <w:pPr>
            <w:pStyle w:val="3"/>
            <w:spacing w:line="360" w:lineRule="auto"/>
            <w:ind w:left="0" w:leftChars="0" w:firstLine="0" w:firstLineChars="0"/>
            <w:rPr>
              <w:rFonts w:hint="eastAsia"/>
              <w:lang w:val="en-US" w:eastAsia="zh-CN"/>
            </w:rPr>
            <w:sectPr>
              <w:pgSz w:w="11906" w:h="16838"/>
              <w:pgMar w:top="2098" w:right="1474" w:bottom="1984" w:left="1587" w:header="720" w:footer="1559" w:gutter="0"/>
              <w:pgNumType w:fmt="decimal"/>
              <w:cols w:space="720" w:num="1"/>
              <w:docGrid w:type="lines" w:linePitch="312" w:charSpace="0"/>
            </w:sectPr>
          </w:pPr>
          <w:r>
            <w:rPr>
              <w:rFonts w:hint="eastAsia"/>
              <w:b/>
              <w:lang w:val="en-US" w:eastAsia="zh-CN"/>
            </w:rPr>
            <w:fldChar w:fldCharType="end"/>
          </w:r>
        </w:p>
      </w:sdtContent>
    </w:sdt>
    <w:p>
      <w:pPr>
        <w:pStyle w:val="3"/>
        <w:ind w:left="0" w:leftChars="0" w:firstLine="0" w:firstLineChars="0"/>
        <w:rPr>
          <w:rFonts w:hint="eastAsia"/>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0" w:name="_Toc12076"/>
      <w:bookmarkStart w:id="1" w:name="_Toc32046"/>
      <w:r>
        <w:rPr>
          <w:rFonts w:hint="eastAsia" w:ascii="黑体" w:hAnsi="黑体" w:eastAsia="黑体" w:cs="黑体"/>
          <w:sz w:val="32"/>
          <w:szCs w:val="32"/>
          <w:lang w:val="en-US" w:eastAsia="zh-CN"/>
        </w:rPr>
        <w:t>一、基本职能及主要工作</w:t>
      </w:r>
      <w:bookmarkEnd w:id="0"/>
      <w:bookmarkEnd w:id="1"/>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 w:name="_Toc17076"/>
      <w:bookmarkStart w:id="3" w:name="_Toc29346"/>
      <w:r>
        <w:rPr>
          <w:rFonts w:hint="eastAsia" w:ascii="黑体" w:hAnsi="黑体" w:eastAsia="黑体" w:cs="黑体"/>
          <w:sz w:val="32"/>
          <w:szCs w:val="32"/>
        </w:rPr>
        <w:t>（一）</w:t>
      </w:r>
      <w:r>
        <w:rPr>
          <w:rFonts w:hint="eastAsia" w:ascii="黑体" w:hAnsi="黑体" w:eastAsia="黑体" w:cs="黑体"/>
          <w:sz w:val="32"/>
          <w:szCs w:val="32"/>
          <w:lang w:val="en-US" w:eastAsia="zh-CN"/>
        </w:rPr>
        <w:t>广元市应急保障中心</w:t>
      </w:r>
      <w:r>
        <w:rPr>
          <w:rFonts w:hint="eastAsia" w:ascii="黑体" w:hAnsi="黑体" w:eastAsia="黑体" w:cs="黑体"/>
          <w:sz w:val="32"/>
          <w:szCs w:val="32"/>
        </w:rPr>
        <w:t>职能简介</w:t>
      </w:r>
      <w:bookmarkEnd w:id="2"/>
      <w:bookmarkEnd w:id="3"/>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Theme="minorEastAsia" w:hAnsiTheme="minorEastAsia" w:eastAsiaTheme="minorEastAsia" w:cstheme="minorEastAsia"/>
          <w:sz w:val="32"/>
          <w:szCs w:val="32"/>
        </w:rPr>
      </w:pPr>
      <w:r>
        <w:rPr>
          <w:rFonts w:hint="eastAsia" w:ascii="仿宋" w:hAnsi="仿宋" w:eastAsia="仿宋" w:cs="仿宋"/>
          <w:bCs/>
          <w:color w:val="000000"/>
          <w:sz w:val="32"/>
          <w:szCs w:val="32"/>
        </w:rPr>
        <w:t>承担本辖区内突发事件（自然灾害、生产安全事故）的监控、接收、研判、分转、联络、报告等工作；发布预警和灾情信息；对突发事件处置提供视频、语音、网络、通讯等技术支持和指挥保障；负责全市应急值守和政务值班工作；收集汇总全市突发事件信息；负责全市煤矿瓦斯监控和各类预警平台监测工作；承担市应急委办公室相关事务工作。</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sz w:val="32"/>
          <w:szCs w:val="32"/>
        </w:rPr>
      </w:pPr>
      <w:bookmarkStart w:id="4" w:name="_Toc14410"/>
      <w:bookmarkStart w:id="5" w:name="_Toc3870"/>
      <w:r>
        <w:rPr>
          <w:rFonts w:hint="eastAsia" w:ascii="黑体" w:hAnsi="黑体" w:eastAsia="黑体" w:cs="黑体"/>
          <w:sz w:val="32"/>
          <w:szCs w:val="32"/>
          <w:lang w:val="en-US" w:eastAsia="zh-CN"/>
        </w:rPr>
        <w:t>（二）广元市应急保障中心</w:t>
      </w:r>
      <w:r>
        <w:rPr>
          <w:rFonts w:hint="eastAsia" w:ascii="黑体" w:hAnsi="黑体" w:eastAsia="黑体" w:cs="黑体"/>
          <w:sz w:val="32"/>
          <w:szCs w:val="32"/>
          <w:lang w:val="en-US"/>
        </w:rPr>
        <w:t>2024</w:t>
      </w:r>
      <w:r>
        <w:rPr>
          <w:rFonts w:hint="eastAsia" w:ascii="黑体" w:hAnsi="黑体" w:eastAsia="黑体" w:cs="黑体"/>
          <w:sz w:val="32"/>
          <w:szCs w:val="32"/>
        </w:rPr>
        <w:t>年重点工作</w:t>
      </w:r>
      <w:bookmarkEnd w:id="4"/>
      <w:bookmarkEnd w:id="5"/>
    </w:p>
    <w:p>
      <w:pPr>
        <w:keepNext w:val="0"/>
        <w:keepLines w:val="0"/>
        <w:pageBreakBefore w:val="0"/>
        <w:shd w:val="clear"/>
        <w:tabs>
          <w:tab w:val="left" w:pos="312"/>
        </w:tabs>
        <w:suppressAutoHyphens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一是</w:t>
      </w:r>
      <w:r>
        <w:rPr>
          <w:rFonts w:hint="eastAsia" w:ascii="仿宋" w:hAnsi="仿宋" w:eastAsia="仿宋" w:cs="仿宋"/>
          <w:sz w:val="32"/>
          <w:szCs w:val="32"/>
        </w:rPr>
        <w:t>加强值班值守，落实24小时带班值班制度，做好值班工作相关保障，及时处置突发事件信息。</w:t>
      </w:r>
    </w:p>
    <w:p>
      <w:pPr>
        <w:keepNext w:val="0"/>
        <w:keepLines w:val="0"/>
        <w:pageBreakBefore w:val="0"/>
        <w:shd w:val="clear"/>
        <w:tabs>
          <w:tab w:val="left" w:pos="312"/>
        </w:tabs>
        <w:suppressAutoHyphens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二是开展值班值守相关业务培训1次。</w:t>
      </w:r>
    </w:p>
    <w:p>
      <w:pPr>
        <w:keepNext w:val="0"/>
        <w:keepLines w:val="0"/>
        <w:pageBreakBefore w:val="0"/>
        <w:shd w:val="clear"/>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000000"/>
          <w:sz w:val="32"/>
          <w:szCs w:val="32"/>
        </w:rPr>
      </w:pPr>
      <w:r>
        <w:rPr>
          <w:rFonts w:hint="eastAsia" w:ascii="仿宋" w:hAnsi="仿宋" w:eastAsia="仿宋" w:cs="仿宋"/>
          <w:sz w:val="32"/>
          <w:szCs w:val="32"/>
        </w:rPr>
        <w:t>三是做好视频调度系统、办公系统等相关保障工作，实现视频会议保障人为操作零失误</w:t>
      </w:r>
    </w:p>
    <w:p>
      <w:pPr>
        <w:keepNext w:val="0"/>
        <w:keepLines w:val="0"/>
        <w:pageBreakBefore w:val="0"/>
        <w:shd w:val="clear"/>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四是</w:t>
      </w:r>
      <w:r>
        <w:rPr>
          <w:rFonts w:hint="eastAsia" w:ascii="仿宋" w:hAnsi="仿宋" w:eastAsia="仿宋" w:cs="仿宋"/>
          <w:sz w:val="32"/>
          <w:szCs w:val="32"/>
        </w:rPr>
        <w:t>对煤矿监控系统13家在线煤矿每天开展巡查，确保1级以上瓦斯监控报警处置率90%以上，瓦斯监控专报4期</w:t>
      </w:r>
      <w:r>
        <w:rPr>
          <w:rFonts w:hint="eastAsia" w:ascii="仿宋" w:hAnsi="仿宋" w:eastAsia="仿宋" w:cs="仿宋"/>
          <w:color w:val="000000"/>
          <w:sz w:val="32"/>
          <w:szCs w:val="32"/>
        </w:rPr>
        <w:t>。</w:t>
      </w:r>
    </w:p>
    <w:p>
      <w:pPr>
        <w:keepNext w:val="0"/>
        <w:keepLines w:val="0"/>
        <w:pageBreakBefore w:val="0"/>
        <w:widowControl/>
        <w:shd w:val="clear"/>
        <w:kinsoku/>
        <w:wordWrap/>
        <w:overflowPunct/>
        <w:topLinePunct w:val="0"/>
        <w:autoSpaceDE/>
        <w:autoSpaceDN/>
        <w:bidi w:val="0"/>
        <w:adjustRightInd/>
        <w:snapToGrid/>
        <w:spacing w:line="580" w:lineRule="atLeas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五是</w:t>
      </w:r>
      <w:r>
        <w:rPr>
          <w:rFonts w:hint="eastAsia" w:ascii="仿宋" w:hAnsi="仿宋" w:eastAsia="仿宋" w:cs="仿宋"/>
          <w:sz w:val="32"/>
          <w:szCs w:val="32"/>
        </w:rPr>
        <w:t>有针对性开展应急保障演练3次</w:t>
      </w:r>
      <w:r>
        <w:rPr>
          <w:rFonts w:hint="eastAsia" w:ascii="仿宋" w:hAnsi="仿宋" w:eastAsia="仿宋" w:cs="仿宋"/>
          <w:color w:val="000000"/>
          <w:sz w:val="32"/>
          <w:szCs w:val="32"/>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六是做好预警信息接收、发送、传递工作，覆盖重点相关部门（单位）100家。</w:t>
      </w:r>
    </w:p>
    <w:p>
      <w:pPr>
        <w:keepNext w:val="0"/>
        <w:keepLines w:val="0"/>
        <w:pageBreakBefore w:val="0"/>
        <w:widowControl w:val="0"/>
        <w:shd w:val="clear"/>
        <w:kinsoku/>
        <w:wordWrap/>
        <w:overflowPunct/>
        <w:topLinePunct w:val="0"/>
        <w:autoSpaceDE/>
        <w:autoSpaceDN/>
        <w:bidi w:val="0"/>
        <w:adjustRightInd/>
        <w:snapToGrid/>
        <w:spacing w:line="576" w:lineRule="exact"/>
        <w:ind w:firstLine="320" w:firstLineChars="100"/>
        <w:textAlignment w:val="auto"/>
        <w:outlineLvl w:val="0"/>
        <w:rPr>
          <w:rFonts w:hint="eastAsia" w:ascii="黑体" w:hAnsi="黑体" w:eastAsia="黑体" w:cs="黑体"/>
          <w:sz w:val="32"/>
          <w:szCs w:val="32"/>
          <w:lang w:val="en-US" w:eastAsia="zh-CN"/>
        </w:rPr>
      </w:pPr>
      <w:bookmarkStart w:id="6" w:name="_Toc24758"/>
      <w:bookmarkStart w:id="7" w:name="_Toc23436"/>
      <w:r>
        <w:rPr>
          <w:rFonts w:hint="eastAsia" w:ascii="黑体" w:hAnsi="黑体" w:eastAsia="黑体" w:cs="黑体"/>
          <w:sz w:val="32"/>
          <w:szCs w:val="32"/>
          <w:lang w:val="en-US" w:eastAsia="zh-CN"/>
        </w:rPr>
        <w:t>二、部门预算单位构成</w:t>
      </w:r>
      <w:bookmarkEnd w:id="6"/>
      <w:bookmarkEnd w:id="7"/>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仿宋" w:hAnsi="仿宋" w:eastAsia="仿宋" w:cs="仿宋"/>
          <w:b w:val="0"/>
          <w:bCs w:val="0"/>
          <w:sz w:val="32"/>
          <w:szCs w:val="32"/>
          <w:lang w:val="en-US" w:eastAsia="zh-CN"/>
        </w:rPr>
        <w:t>我单位为广元市应急管理局的下属二级预算单位，本单位无下属机构。</w:t>
      </w:r>
    </w:p>
    <w:p>
      <w:pPr>
        <w:keepNext w:val="0"/>
        <w:keepLines w:val="0"/>
        <w:pageBreakBefore w:val="0"/>
        <w:widowControl w:val="0"/>
        <w:shd w:val="clear"/>
        <w:kinsoku/>
        <w:wordWrap/>
        <w:overflowPunct/>
        <w:topLinePunct w:val="0"/>
        <w:autoSpaceDE/>
        <w:autoSpaceDN/>
        <w:bidi w:val="0"/>
        <w:adjustRightInd/>
        <w:snapToGrid/>
        <w:spacing w:line="576" w:lineRule="exact"/>
        <w:ind w:firstLine="320" w:firstLineChars="100"/>
        <w:textAlignment w:val="auto"/>
        <w:outlineLvl w:val="0"/>
        <w:rPr>
          <w:rFonts w:hint="eastAsia" w:ascii="黑体" w:hAnsi="黑体" w:eastAsia="黑体" w:cs="黑体"/>
          <w:sz w:val="32"/>
          <w:szCs w:val="32"/>
        </w:rPr>
      </w:pPr>
      <w:bookmarkStart w:id="8" w:name="_Toc30967"/>
      <w:bookmarkStart w:id="9" w:name="_Toc19764"/>
      <w:r>
        <w:rPr>
          <w:rFonts w:hint="eastAsia" w:ascii="黑体" w:hAnsi="黑体" w:eastAsia="黑体" w:cs="黑体"/>
          <w:sz w:val="32"/>
          <w:szCs w:val="32"/>
          <w:lang w:val="en-US" w:eastAsia="zh-CN"/>
        </w:rPr>
        <w:t>三、收支预算情况说明</w:t>
      </w:r>
      <w:bookmarkEnd w:id="8"/>
      <w:bookmarkEnd w:id="9"/>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按照综合预算的原则，广元市应急保障中心所有收入和支出均纳入部门预算管理。收入包括：一般公共预算拨款收入；支出包括：社会保障和就业支出、卫生健康支出、住房保障支出、农林水支出、灾害防治及应急管理支出。广元市应急保障中心2024年收支预算总数257.7万元，比2023年收支预算总数</w:t>
      </w:r>
      <w:r>
        <w:rPr>
          <w:rFonts w:hint="eastAsia" w:ascii="仿宋" w:hAnsi="仿宋" w:eastAsia="仿宋" w:cs="仿宋"/>
          <w:sz w:val="32"/>
          <w:szCs w:val="32"/>
        </w:rPr>
        <w:t>增加</w:t>
      </w:r>
      <w:r>
        <w:rPr>
          <w:rFonts w:hint="eastAsia" w:ascii="仿宋" w:hAnsi="仿宋" w:eastAsia="仿宋" w:cs="仿宋"/>
          <w:sz w:val="32"/>
          <w:szCs w:val="32"/>
          <w:lang w:val="en-US" w:eastAsia="zh-CN"/>
        </w:rPr>
        <w:t>32.37万元，主要原因是人员晋级升职及增加政府购买服务人员项目经费。</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sz w:val="32"/>
          <w:szCs w:val="32"/>
          <w:lang w:val="en-US" w:eastAsia="zh-CN"/>
        </w:rPr>
      </w:pPr>
      <w:bookmarkStart w:id="10" w:name="_Toc28567"/>
      <w:bookmarkStart w:id="11" w:name="_Toc17047"/>
      <w:r>
        <w:rPr>
          <w:rFonts w:hint="eastAsia" w:ascii="黑体" w:hAnsi="黑体" w:eastAsia="黑体" w:cs="黑体"/>
          <w:sz w:val="32"/>
          <w:szCs w:val="32"/>
          <w:lang w:val="en-US" w:eastAsia="zh-CN"/>
        </w:rPr>
        <w:t>（一）收入预算情况</w:t>
      </w:r>
      <w:bookmarkEnd w:id="10"/>
      <w:bookmarkEnd w:id="11"/>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 w:hAnsi="仿宋" w:eastAsia="仿宋" w:cs="仿宋"/>
          <w:sz w:val="32"/>
          <w:szCs w:val="32"/>
          <w:lang w:val="en-US" w:eastAsia="zh-CN"/>
        </w:rPr>
        <w:t>广元市应急保障中心2024年收入预算257.7万元，其中：一般公共预算拨款收入257.7万元，占100%。</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2" w:name="_Toc28107"/>
      <w:bookmarkStart w:id="13" w:name="_Toc6594"/>
      <w:r>
        <w:rPr>
          <w:rFonts w:hint="eastAsia" w:ascii="黑体" w:hAnsi="黑体" w:eastAsia="黑体" w:cs="黑体"/>
          <w:sz w:val="32"/>
          <w:szCs w:val="32"/>
          <w:lang w:val="en-US" w:eastAsia="zh-CN"/>
        </w:rPr>
        <w:t>（二）支出预算情况</w:t>
      </w:r>
      <w:bookmarkEnd w:id="12"/>
      <w:bookmarkEnd w:id="13"/>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广元市应急保障中心2024年支出预算257.7万元，其中：基本支出187.49万元，占72.76%；项目支出70.21万元，占27.24%</w:t>
      </w:r>
      <w:r>
        <w:rPr>
          <w:rFonts w:hint="eastAsia" w:ascii="仿宋" w:hAnsi="仿宋" w:eastAsia="仿宋" w:cs="仿宋"/>
          <w:b w:val="0"/>
          <w:bCs w:val="0"/>
          <w:sz w:val="32"/>
          <w:szCs w:val="32"/>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4" w:name="_Toc8395"/>
      <w:bookmarkStart w:id="15" w:name="_Toc30346"/>
      <w:r>
        <w:rPr>
          <w:rFonts w:hint="eastAsia" w:ascii="黑体" w:hAnsi="黑体" w:eastAsia="黑体" w:cs="黑体"/>
          <w:sz w:val="32"/>
          <w:szCs w:val="32"/>
          <w:lang w:val="en-US" w:eastAsia="zh-CN"/>
        </w:rPr>
        <w:t>四、财政拨款收支预算情况说明</w:t>
      </w:r>
      <w:bookmarkEnd w:id="14"/>
      <w:bookmarkEnd w:id="15"/>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广元市应急保障中心2024年财政拨款收支预算总数257.7万元，比2023年财政拨款收支预算总数</w:t>
      </w:r>
      <w:r>
        <w:rPr>
          <w:rFonts w:hint="eastAsia" w:ascii="仿宋" w:hAnsi="仿宋" w:eastAsia="仿宋" w:cs="仿宋"/>
          <w:sz w:val="32"/>
          <w:szCs w:val="32"/>
        </w:rPr>
        <w:t>增加</w:t>
      </w:r>
      <w:r>
        <w:rPr>
          <w:rFonts w:hint="eastAsia" w:ascii="仿宋" w:hAnsi="仿宋" w:eastAsia="仿宋" w:cs="仿宋"/>
          <w:sz w:val="32"/>
          <w:szCs w:val="32"/>
          <w:lang w:val="en-US" w:eastAsia="zh-CN"/>
        </w:rPr>
        <w:t>32.37万元，主要原因是人员晋级升职及增加政府购买服务人员项目经费。</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收入包括：本年一般公共预算拨款收入257.7万元；支出包括：社会保障和就业支出</w:t>
      </w:r>
      <w:r>
        <w:rPr>
          <w:rFonts w:hint="eastAsia" w:ascii="仿宋" w:hAnsi="仿宋" w:eastAsia="仿宋" w:cs="仿宋"/>
          <w:color w:val="auto"/>
          <w:sz w:val="32"/>
          <w:szCs w:val="32"/>
          <w:lang w:val="en-US" w:eastAsia="zh-CN"/>
        </w:rPr>
        <w:t>17.27</w:t>
      </w:r>
      <w:r>
        <w:rPr>
          <w:rFonts w:hint="eastAsia" w:ascii="仿宋" w:hAnsi="仿宋" w:eastAsia="仿宋" w:cs="仿宋"/>
          <w:sz w:val="32"/>
          <w:szCs w:val="32"/>
          <w:lang w:val="en-US" w:eastAsia="zh-CN"/>
        </w:rPr>
        <w:t>万元、卫生健康支出</w:t>
      </w:r>
      <w:r>
        <w:rPr>
          <w:rFonts w:hint="eastAsia" w:ascii="仿宋" w:hAnsi="仿宋" w:eastAsia="仿宋" w:cs="仿宋"/>
          <w:color w:val="auto"/>
          <w:sz w:val="32"/>
          <w:szCs w:val="32"/>
        </w:rPr>
        <w:t>5.</w:t>
      </w:r>
      <w:r>
        <w:rPr>
          <w:rFonts w:hint="eastAsia" w:ascii="仿宋" w:hAnsi="仿宋" w:eastAsia="仿宋" w:cs="仿宋"/>
          <w:color w:val="auto"/>
          <w:sz w:val="32"/>
          <w:szCs w:val="32"/>
          <w:lang w:val="en-US" w:eastAsia="zh-CN"/>
        </w:rPr>
        <w:t>53</w:t>
      </w:r>
      <w:r>
        <w:rPr>
          <w:rFonts w:hint="eastAsia" w:ascii="仿宋" w:hAnsi="仿宋" w:eastAsia="仿宋" w:cs="仿宋"/>
          <w:sz w:val="32"/>
          <w:szCs w:val="32"/>
          <w:lang w:val="en-US" w:eastAsia="zh-CN"/>
        </w:rPr>
        <w:t>万元、住房保障支出</w:t>
      </w:r>
      <w:r>
        <w:rPr>
          <w:rFonts w:hint="eastAsia" w:ascii="仿宋" w:hAnsi="仿宋" w:eastAsia="仿宋" w:cs="仿宋"/>
          <w:color w:val="auto"/>
          <w:sz w:val="32"/>
          <w:szCs w:val="32"/>
          <w:lang w:val="en-US" w:eastAsia="zh-CN"/>
        </w:rPr>
        <w:t>14.8</w:t>
      </w:r>
      <w:r>
        <w:rPr>
          <w:rFonts w:hint="eastAsia" w:ascii="仿宋" w:hAnsi="仿宋" w:eastAsia="仿宋" w:cs="仿宋"/>
          <w:sz w:val="32"/>
          <w:szCs w:val="32"/>
          <w:lang w:val="en-US" w:eastAsia="zh-CN"/>
        </w:rPr>
        <w:t>万元、</w:t>
      </w:r>
      <w:r>
        <w:rPr>
          <w:rFonts w:hint="eastAsia" w:ascii="仿宋" w:hAnsi="仿宋" w:eastAsia="仿宋" w:cs="仿宋"/>
          <w:color w:val="auto"/>
          <w:sz w:val="32"/>
          <w:szCs w:val="32"/>
          <w:lang w:val="en-US" w:eastAsia="zh-CN"/>
        </w:rPr>
        <w:t>农林水支出1.82万元、</w:t>
      </w:r>
      <w:r>
        <w:rPr>
          <w:rFonts w:hint="eastAsia" w:ascii="仿宋" w:hAnsi="仿宋" w:eastAsia="仿宋" w:cs="仿宋"/>
          <w:sz w:val="32"/>
          <w:szCs w:val="32"/>
          <w:lang w:val="en-US" w:eastAsia="zh-CN"/>
        </w:rPr>
        <w:t>灾害防治及应急管理支出</w:t>
      </w:r>
      <w:r>
        <w:rPr>
          <w:rFonts w:hint="eastAsia" w:ascii="仿宋" w:hAnsi="仿宋" w:eastAsia="仿宋" w:cs="仿宋"/>
          <w:color w:val="auto"/>
          <w:sz w:val="32"/>
          <w:szCs w:val="32"/>
          <w:lang w:val="en-US" w:eastAsia="zh-CN"/>
        </w:rPr>
        <w:t>218.28</w:t>
      </w:r>
      <w:r>
        <w:rPr>
          <w:rFonts w:hint="eastAsia" w:ascii="仿宋" w:hAnsi="仿宋" w:eastAsia="仿宋" w:cs="仿宋"/>
          <w:sz w:val="32"/>
          <w:szCs w:val="32"/>
          <w:lang w:val="en-US" w:eastAsia="zh-CN"/>
        </w:rPr>
        <w:t>万元。</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6" w:name="_Toc9701"/>
      <w:bookmarkStart w:id="17" w:name="_Toc32263"/>
      <w:r>
        <w:rPr>
          <w:rFonts w:hint="eastAsia" w:ascii="黑体" w:hAnsi="黑体" w:eastAsia="黑体" w:cs="黑体"/>
          <w:sz w:val="32"/>
          <w:szCs w:val="32"/>
          <w:lang w:val="en-US" w:eastAsia="zh-CN"/>
        </w:rPr>
        <w:t>五、一般公共预算当年拨款情况说明</w:t>
      </w:r>
      <w:bookmarkEnd w:id="16"/>
      <w:bookmarkEnd w:id="17"/>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8" w:name="_Toc4"/>
      <w:bookmarkStart w:id="19" w:name="_Toc1916"/>
      <w:r>
        <w:rPr>
          <w:rFonts w:hint="eastAsia" w:ascii="黑体" w:hAnsi="黑体" w:eastAsia="黑体" w:cs="黑体"/>
          <w:sz w:val="32"/>
          <w:szCs w:val="32"/>
          <w:lang w:val="en-US" w:eastAsia="zh-CN"/>
        </w:rPr>
        <w:t>（一）一般公共预算当年拨款规模变化情况</w:t>
      </w:r>
      <w:bookmarkEnd w:id="18"/>
      <w:bookmarkEnd w:id="19"/>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广元市应急保障中心2024年一般公共预算当年拨款257.7万元，比2023年预算数</w:t>
      </w:r>
      <w:r>
        <w:rPr>
          <w:rFonts w:hint="eastAsia" w:ascii="仿宋" w:hAnsi="仿宋" w:eastAsia="仿宋" w:cs="仿宋"/>
          <w:sz w:val="32"/>
          <w:szCs w:val="32"/>
        </w:rPr>
        <w:t>增加</w:t>
      </w:r>
      <w:r>
        <w:rPr>
          <w:rFonts w:hint="eastAsia" w:ascii="仿宋" w:hAnsi="仿宋" w:eastAsia="仿宋" w:cs="仿宋"/>
          <w:sz w:val="32"/>
          <w:szCs w:val="32"/>
          <w:lang w:val="en-US" w:eastAsia="zh-CN"/>
        </w:rPr>
        <w:t>32.37万元，主要原因是人员晋级升值及增加政府购买服务人员项目经费。</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0" w:name="_Toc6878"/>
      <w:bookmarkStart w:id="21" w:name="_Toc28279"/>
      <w:r>
        <w:rPr>
          <w:rFonts w:hint="eastAsia" w:ascii="黑体" w:hAnsi="黑体" w:eastAsia="黑体" w:cs="黑体"/>
          <w:sz w:val="32"/>
          <w:szCs w:val="32"/>
          <w:lang w:val="en-US" w:eastAsia="zh-CN"/>
        </w:rPr>
        <w:t>（二）一般公共预算当年拨款结构情况</w:t>
      </w:r>
      <w:bookmarkEnd w:id="20"/>
      <w:bookmarkEnd w:id="21"/>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社会保障和就业支出17.27万元，占6.74%；卫生健康支出5.53万元，占2.15%；住房保障支出14.8万元，占5.7%；</w:t>
      </w:r>
      <w:r>
        <w:rPr>
          <w:rFonts w:hint="eastAsia" w:ascii="仿宋" w:hAnsi="仿宋" w:eastAsia="仿宋" w:cs="仿宋"/>
          <w:color w:val="auto"/>
          <w:sz w:val="32"/>
          <w:szCs w:val="32"/>
          <w:lang w:val="en-US" w:eastAsia="zh-CN"/>
        </w:rPr>
        <w:t>农林水支出1.82万元，占0.71%；</w:t>
      </w:r>
      <w:r>
        <w:rPr>
          <w:rFonts w:hint="eastAsia" w:ascii="仿宋" w:hAnsi="仿宋" w:eastAsia="仿宋" w:cs="仿宋"/>
          <w:sz w:val="32"/>
          <w:szCs w:val="32"/>
          <w:lang w:val="en-US" w:eastAsia="zh-CN"/>
        </w:rPr>
        <w:t>灾害防治及应急管理支出218.28万元，占84.7%。</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sz w:val="32"/>
          <w:szCs w:val="32"/>
          <w:lang w:val="en-US" w:eastAsia="zh-CN"/>
        </w:rPr>
      </w:pPr>
      <w:bookmarkStart w:id="22" w:name="_Toc26957"/>
      <w:bookmarkStart w:id="23" w:name="_Toc15088"/>
      <w:r>
        <w:rPr>
          <w:rFonts w:hint="eastAsia" w:ascii="黑体" w:hAnsi="黑体" w:eastAsia="黑体" w:cs="黑体"/>
          <w:sz w:val="32"/>
          <w:szCs w:val="32"/>
          <w:lang w:val="en-US" w:eastAsia="zh-CN"/>
        </w:rPr>
        <w:t>（三）一般公共预算当年拨款具体使用情况</w:t>
      </w:r>
      <w:bookmarkEnd w:id="22"/>
      <w:bookmarkEnd w:id="23"/>
    </w:p>
    <w:p>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0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社会保障和就业（类） 机关事业单位基本养老保险缴费支出（款）机关事业单位基本养老保险缴费支出（项）2024年预算数为17.27万元，主要用于：实施养老保险制度由单位缴纳的基本养老保险支出。</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0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卫生健康（类） 行政单位医疗（款） 事业单位医疗（项）2024年预算数为5.53万元，主要用于：机关及参公管理事业单位按规定由单位缴纳的基本医疗保险支出。</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00" w:firstLineChars="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农林水支出（类）巩固脱贫衔接乡村振兴（款）其他巩固脱贫衔接乡村振兴支出（项）</w:t>
      </w:r>
      <w:r>
        <w:rPr>
          <w:rFonts w:hint="eastAsia" w:ascii="仿宋" w:hAnsi="仿宋" w:eastAsia="仿宋" w:cs="仿宋"/>
          <w:sz w:val="32"/>
          <w:szCs w:val="32"/>
          <w:highlight w:val="none"/>
          <w:lang w:val="en-US" w:eastAsia="zh-CN"/>
        </w:rPr>
        <w:t>支出1.82万元，主要用于：</w:t>
      </w:r>
      <w:r>
        <w:rPr>
          <w:rFonts w:hint="eastAsia" w:ascii="仿宋" w:hAnsi="仿宋" w:eastAsia="仿宋" w:cs="仿宋"/>
          <w:sz w:val="32"/>
          <w:szCs w:val="32"/>
          <w:highlight w:val="none"/>
        </w:rPr>
        <w:t>乡村振兴工作的正常运行</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lang w:val="en-US" w:eastAsia="zh-CN"/>
        </w:rPr>
        <w:t>基本支出</w:t>
      </w:r>
      <w:r>
        <w:rPr>
          <w:rFonts w:hint="eastAsia" w:ascii="仿宋" w:hAnsi="仿宋" w:eastAsia="仿宋" w:cs="仿宋"/>
          <w:sz w:val="32"/>
          <w:szCs w:val="32"/>
          <w:highlight w:val="none"/>
        </w:rPr>
        <w:t>。</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0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住房保障（类） 住房公积金（款） 住房公积金（项）2024年预算数为14.8万元，主要用于：部门按规定为职工缴纳的住房公积金支出。</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00" w:firstLineChars="0"/>
        <w:textAlignment w:val="auto"/>
        <w:rPr>
          <w:rFonts w:hint="eastAsia" w:ascii="仿宋" w:hAnsi="仿宋" w:eastAsia="仿宋" w:cs="仿宋"/>
          <w:sz w:val="32"/>
          <w:szCs w:val="32"/>
        </w:rPr>
      </w:pPr>
      <w:r>
        <w:rPr>
          <w:rFonts w:hint="eastAsia" w:ascii="仿宋" w:hAnsi="仿宋" w:eastAsia="仿宋" w:cs="仿宋"/>
          <w:sz w:val="32"/>
          <w:szCs w:val="32"/>
        </w:rPr>
        <w:t>灾害防治及应急管理支出（类）应急管理事务（款）应急管理（项）预算数为</w:t>
      </w:r>
      <w:r>
        <w:rPr>
          <w:rFonts w:hint="eastAsia" w:ascii="仿宋" w:hAnsi="仿宋" w:eastAsia="仿宋" w:cs="仿宋"/>
          <w:sz w:val="32"/>
          <w:szCs w:val="32"/>
          <w:lang w:val="en-US" w:eastAsia="zh-CN"/>
        </w:rPr>
        <w:t>58.39</w:t>
      </w:r>
      <w:r>
        <w:rPr>
          <w:rFonts w:hint="eastAsia" w:ascii="仿宋" w:hAnsi="仿宋" w:eastAsia="仿宋" w:cs="仿宋"/>
          <w:sz w:val="32"/>
          <w:szCs w:val="32"/>
        </w:rPr>
        <w:t>万元，主要用于</w:t>
      </w:r>
      <w:r>
        <w:rPr>
          <w:rFonts w:hint="eastAsia" w:ascii="仿宋" w:hAnsi="仿宋" w:eastAsia="仿宋" w:cs="仿宋"/>
          <w:sz w:val="32"/>
          <w:szCs w:val="32"/>
          <w:lang w:eastAsia="zh-CN"/>
        </w:rPr>
        <w:t>：专项</w:t>
      </w:r>
      <w:r>
        <w:rPr>
          <w:rFonts w:hint="eastAsia" w:ascii="仿宋" w:hAnsi="仿宋" w:eastAsia="仿宋" w:cs="仿宋"/>
          <w:sz w:val="32"/>
          <w:szCs w:val="32"/>
        </w:rPr>
        <w:t>保障等</w:t>
      </w:r>
      <w:r>
        <w:rPr>
          <w:rFonts w:hint="eastAsia" w:ascii="仿宋" w:hAnsi="仿宋" w:eastAsia="仿宋" w:cs="仿宋"/>
          <w:sz w:val="32"/>
          <w:szCs w:val="32"/>
          <w:lang w:val="en-US" w:eastAsia="zh-CN"/>
        </w:rPr>
        <w:t>项目支出</w:t>
      </w:r>
      <w:r>
        <w:rPr>
          <w:rFonts w:hint="eastAsia" w:ascii="仿宋" w:hAnsi="仿宋" w:eastAsia="仿宋" w:cs="仿宋"/>
          <w:sz w:val="32"/>
          <w:szCs w:val="32"/>
        </w:rPr>
        <w:t>。</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00" w:firstLineChars="0"/>
        <w:textAlignment w:val="auto"/>
        <w:rPr>
          <w:rFonts w:hint="eastAsia" w:ascii="仿宋" w:hAnsi="仿宋" w:eastAsia="仿宋" w:cs="仿宋"/>
          <w:sz w:val="32"/>
          <w:szCs w:val="32"/>
        </w:rPr>
      </w:pPr>
      <w:r>
        <w:rPr>
          <w:rFonts w:hint="eastAsia" w:ascii="仿宋" w:hAnsi="仿宋" w:eastAsia="仿宋" w:cs="仿宋"/>
          <w:sz w:val="32"/>
          <w:szCs w:val="32"/>
        </w:rPr>
        <w:t>灾害防治及应急管理支出（类）应急管理事务（款）事业运行（项）预算数为</w:t>
      </w:r>
      <w:r>
        <w:rPr>
          <w:rFonts w:hint="eastAsia" w:ascii="仿宋" w:hAnsi="仿宋" w:eastAsia="仿宋" w:cs="仿宋"/>
          <w:sz w:val="32"/>
          <w:szCs w:val="32"/>
          <w:lang w:val="en-US" w:eastAsia="zh-CN"/>
        </w:rPr>
        <w:t>149.89</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主要用于：保证机构正常运转，完成日常工作任务而发生的人员支出和公用支出。</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00" w:firstLineChars="0"/>
        <w:textAlignment w:val="auto"/>
        <w:rPr>
          <w:rFonts w:hint="eastAsia" w:ascii="仿宋" w:hAnsi="仿宋" w:eastAsia="仿宋" w:cs="仿宋"/>
          <w:sz w:val="32"/>
          <w:szCs w:val="32"/>
        </w:rPr>
      </w:pPr>
      <w:r>
        <w:rPr>
          <w:rFonts w:hint="eastAsia" w:ascii="仿宋" w:hAnsi="仿宋" w:eastAsia="仿宋" w:cs="仿宋"/>
          <w:sz w:val="32"/>
          <w:szCs w:val="32"/>
        </w:rPr>
        <w:t>灾害防治及应急管理支出（类）应急管理事务（款）其他应急管理支出（项）预算数为</w:t>
      </w:r>
      <w:r>
        <w:rPr>
          <w:rFonts w:hint="eastAsia" w:ascii="仿宋" w:hAnsi="仿宋" w:eastAsia="仿宋" w:cs="仿宋"/>
          <w:sz w:val="32"/>
          <w:szCs w:val="32"/>
          <w:lang w:val="en-US" w:eastAsia="zh-CN"/>
        </w:rPr>
        <w:t>10</w:t>
      </w:r>
      <w:r>
        <w:rPr>
          <w:rFonts w:hint="eastAsia" w:ascii="仿宋" w:hAnsi="仿宋" w:eastAsia="仿宋" w:cs="仿宋"/>
          <w:sz w:val="32"/>
          <w:szCs w:val="32"/>
        </w:rPr>
        <w:t>万元，主要用于：应急电话使用等项目支出。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4" w:name="_Toc9010"/>
      <w:bookmarkStart w:id="25" w:name="_Toc23742"/>
      <w:r>
        <w:rPr>
          <w:rFonts w:hint="eastAsia" w:ascii="黑体" w:hAnsi="黑体" w:eastAsia="黑体" w:cs="黑体"/>
          <w:sz w:val="32"/>
          <w:szCs w:val="32"/>
          <w:lang w:val="en-US" w:eastAsia="zh-CN"/>
        </w:rPr>
        <w:t>六、一般公共预算基本支出情况说明</w:t>
      </w:r>
      <w:bookmarkEnd w:id="24"/>
      <w:bookmarkEnd w:id="25"/>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广元市应急保障中心2024年一般公共预算基本支出</w:t>
      </w:r>
      <w:r>
        <w:rPr>
          <w:rFonts w:hint="eastAsia" w:ascii="仿宋" w:hAnsi="仿宋" w:eastAsia="仿宋" w:cs="仿宋"/>
          <w:sz w:val="32"/>
          <w:szCs w:val="32"/>
          <w:highlight w:val="none"/>
          <w:lang w:val="en-US" w:eastAsia="zh-CN"/>
        </w:rPr>
        <w:t>187.49</w:t>
      </w:r>
      <w:r>
        <w:rPr>
          <w:rFonts w:hint="eastAsia" w:ascii="仿宋" w:hAnsi="仿宋" w:eastAsia="仿宋" w:cs="仿宋"/>
          <w:sz w:val="32"/>
          <w:szCs w:val="32"/>
          <w:lang w:val="en-US" w:eastAsia="zh-CN"/>
        </w:rPr>
        <w:t>，其中：</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人员经费168.08</w:t>
      </w:r>
      <w:r>
        <w:rPr>
          <w:rFonts w:hint="eastAsia" w:ascii="仿宋" w:hAnsi="仿宋" w:eastAsia="仿宋" w:cs="仿宋"/>
          <w:sz w:val="32"/>
          <w:szCs w:val="32"/>
          <w:highlight w:val="none"/>
          <w:lang w:val="en-US" w:eastAsia="zh-CN"/>
        </w:rPr>
        <w:t>万元，主要包括：基本工资、津贴补贴、奖金、绩效工资、机关事业单位基本养老保险缴费、职工基本医疗保险缴费、其他社会保障缴费、住房公积金、生活补助等支出。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highlight w:val="none"/>
          <w:lang w:val="en-US" w:eastAsia="zh-CN"/>
        </w:rPr>
        <w:t>公用经费</w:t>
      </w:r>
      <w:r>
        <w:rPr>
          <w:rFonts w:hint="eastAsia" w:ascii="仿宋" w:hAnsi="仿宋" w:eastAsia="仿宋" w:cs="仿宋"/>
          <w:sz w:val="32"/>
          <w:szCs w:val="32"/>
        </w:rPr>
        <w:t>19.</w:t>
      </w:r>
      <w:r>
        <w:rPr>
          <w:rFonts w:hint="eastAsia" w:ascii="仿宋" w:hAnsi="仿宋" w:eastAsia="仿宋" w:cs="仿宋"/>
          <w:sz w:val="32"/>
          <w:szCs w:val="32"/>
          <w:lang w:val="en-US" w:eastAsia="zh-CN"/>
        </w:rPr>
        <w:t>41</w:t>
      </w:r>
      <w:r>
        <w:rPr>
          <w:rFonts w:hint="eastAsia" w:ascii="仿宋" w:hAnsi="仿宋" w:eastAsia="仿宋" w:cs="仿宋"/>
          <w:sz w:val="32"/>
          <w:szCs w:val="32"/>
          <w:highlight w:val="none"/>
          <w:lang w:val="en-US" w:eastAsia="zh-CN"/>
        </w:rPr>
        <w:t>万元，主要包括：办公费、印刷费、咨询费</w:t>
      </w:r>
      <w:r>
        <w:rPr>
          <w:rFonts w:hint="eastAsia" w:ascii="仿宋" w:hAnsi="仿宋" w:eastAsia="仿宋" w:cs="仿宋"/>
          <w:sz w:val="32"/>
          <w:szCs w:val="32"/>
          <w:lang w:val="en-US" w:eastAsia="zh-CN"/>
        </w:rPr>
        <w:t>、差旅费、工会经费、福利费、其他商品和服务支出等支出。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6" w:name="_Toc19351"/>
      <w:bookmarkStart w:id="27" w:name="_Toc29472"/>
      <w:r>
        <w:rPr>
          <w:rFonts w:hint="eastAsia" w:ascii="黑体" w:hAnsi="黑体" w:eastAsia="黑体" w:cs="黑体"/>
          <w:sz w:val="32"/>
          <w:szCs w:val="32"/>
          <w:lang w:val="en-US" w:eastAsia="zh-CN"/>
        </w:rPr>
        <w:t>七、“三公”经费财政拨款预算安排情况说明</w:t>
      </w:r>
      <w:bookmarkEnd w:id="26"/>
      <w:bookmarkEnd w:id="27"/>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广元市应急保障中心2024年“三公”经费财政拨款预算数0万元，其中：公务接待费0万元，公务用车购置及运行维护费0万元，因公出国（境）经费0万元。</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sz w:val="32"/>
          <w:szCs w:val="32"/>
          <w:lang w:val="en-US" w:eastAsia="zh-CN"/>
        </w:rPr>
      </w:pPr>
      <w:bookmarkStart w:id="28" w:name="_Toc4188"/>
      <w:bookmarkStart w:id="29" w:name="_Toc30475"/>
      <w:r>
        <w:rPr>
          <w:rFonts w:hint="eastAsia" w:ascii="黑体" w:hAnsi="黑体" w:eastAsia="黑体" w:cs="黑体"/>
          <w:sz w:val="32"/>
          <w:szCs w:val="32"/>
          <w:lang w:val="en-US" w:eastAsia="zh-CN"/>
        </w:rPr>
        <w:t>（一）公务接待费</w:t>
      </w:r>
      <w:bookmarkEnd w:id="28"/>
      <w:bookmarkEnd w:id="29"/>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kern w:val="0"/>
          <w:sz w:val="32"/>
          <w:szCs w:val="32"/>
          <w:lang w:eastAsia="zh-Hans"/>
        </w:rPr>
        <w:t>广元市</w:t>
      </w:r>
      <w:r>
        <w:rPr>
          <w:rFonts w:hint="eastAsia" w:ascii="仿宋" w:hAnsi="仿宋" w:eastAsia="仿宋" w:cs="仿宋"/>
          <w:kern w:val="0"/>
          <w:sz w:val="32"/>
          <w:szCs w:val="32"/>
        </w:rPr>
        <w:t>应急保障</w:t>
      </w:r>
      <w:r>
        <w:rPr>
          <w:rFonts w:hint="eastAsia" w:ascii="仿宋" w:hAnsi="仿宋" w:eastAsia="仿宋" w:cs="仿宋"/>
          <w:kern w:val="0"/>
          <w:sz w:val="32"/>
          <w:szCs w:val="32"/>
          <w:lang w:eastAsia="zh-Hans"/>
        </w:rPr>
        <w:t>中心202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lang w:eastAsia="zh-Hans"/>
        </w:rPr>
        <w:t>年</w:t>
      </w:r>
      <w:r>
        <w:rPr>
          <w:rFonts w:hint="eastAsia" w:ascii="仿宋" w:hAnsi="仿宋" w:eastAsia="仿宋" w:cs="仿宋"/>
          <w:kern w:val="0"/>
          <w:sz w:val="32"/>
          <w:szCs w:val="32"/>
        </w:rPr>
        <w:t>无公务接待费预算安排</w:t>
      </w:r>
      <w:r>
        <w:rPr>
          <w:rFonts w:hint="eastAsia" w:ascii="仿宋" w:hAnsi="仿宋" w:eastAsia="仿宋" w:cs="仿宋"/>
          <w:sz w:val="32"/>
          <w:szCs w:val="32"/>
          <w:lang w:val="en-US" w:eastAsia="zh-CN"/>
        </w:rPr>
        <w:t>与2023年预算相比持平，未安排预算资金。</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30" w:name="_Toc2692"/>
      <w:bookmarkStart w:id="31" w:name="_Toc9187"/>
      <w:r>
        <w:rPr>
          <w:rFonts w:hint="eastAsia" w:ascii="黑体" w:hAnsi="黑体" w:eastAsia="黑体" w:cs="黑体"/>
          <w:sz w:val="32"/>
          <w:szCs w:val="32"/>
          <w:lang w:val="en-US" w:eastAsia="zh-CN"/>
        </w:rPr>
        <w:t>（二）公务用车购置及运行维护费</w:t>
      </w:r>
      <w:bookmarkEnd w:id="30"/>
      <w:bookmarkEnd w:id="31"/>
    </w:p>
    <w:p>
      <w:pPr>
        <w:widowControl/>
        <w:shd w:val="clear"/>
        <w:spacing w:line="580" w:lineRule="atLeast"/>
        <w:ind w:firstLine="671"/>
        <w:rPr>
          <w:rFonts w:hint="eastAsia" w:ascii="仿宋" w:hAnsi="仿宋" w:eastAsia="仿宋" w:cs="仿宋"/>
          <w:kern w:val="0"/>
          <w:sz w:val="32"/>
          <w:szCs w:val="32"/>
          <w:lang w:eastAsia="zh-Hans"/>
        </w:rPr>
      </w:pPr>
      <w:r>
        <w:rPr>
          <w:rFonts w:hint="eastAsia" w:ascii="仿宋" w:hAnsi="仿宋" w:eastAsia="仿宋" w:cs="仿宋"/>
          <w:kern w:val="0"/>
          <w:sz w:val="32"/>
          <w:szCs w:val="32"/>
          <w:lang w:eastAsia="zh-Hans"/>
        </w:rPr>
        <w:t>广元市</w:t>
      </w:r>
      <w:r>
        <w:rPr>
          <w:rFonts w:hint="eastAsia" w:ascii="仿宋" w:hAnsi="仿宋" w:eastAsia="仿宋" w:cs="仿宋"/>
          <w:kern w:val="0"/>
          <w:sz w:val="32"/>
          <w:szCs w:val="32"/>
        </w:rPr>
        <w:t>应急保障</w:t>
      </w:r>
      <w:r>
        <w:rPr>
          <w:rFonts w:hint="eastAsia" w:ascii="仿宋" w:hAnsi="仿宋" w:eastAsia="仿宋" w:cs="仿宋"/>
          <w:kern w:val="0"/>
          <w:sz w:val="32"/>
          <w:szCs w:val="32"/>
          <w:lang w:eastAsia="zh-Hans"/>
        </w:rPr>
        <w:t>中心202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lang w:eastAsia="zh-Hans"/>
        </w:rPr>
        <w:t>年</w:t>
      </w:r>
      <w:r>
        <w:rPr>
          <w:rFonts w:hint="eastAsia" w:ascii="仿宋" w:hAnsi="仿宋" w:eastAsia="仿宋" w:cs="仿宋"/>
          <w:kern w:val="0"/>
          <w:sz w:val="32"/>
          <w:szCs w:val="32"/>
        </w:rPr>
        <w:t>无公务用车购置及运行维护费预算安排</w:t>
      </w:r>
      <w:r>
        <w:rPr>
          <w:rFonts w:hint="eastAsia" w:ascii="仿宋" w:hAnsi="仿宋" w:eastAsia="仿宋" w:cs="仿宋"/>
          <w:sz w:val="32"/>
          <w:szCs w:val="32"/>
          <w:lang w:val="en-US" w:eastAsia="zh-CN"/>
        </w:rPr>
        <w:t>与2023年预算相比持平</w:t>
      </w:r>
      <w:r>
        <w:rPr>
          <w:rFonts w:hint="eastAsia" w:ascii="仿宋" w:hAnsi="仿宋" w:eastAsia="仿宋" w:cs="仿宋"/>
          <w:kern w:val="0"/>
          <w:sz w:val="32"/>
          <w:szCs w:val="32"/>
        </w:rPr>
        <w:t>。</w:t>
      </w:r>
    </w:p>
    <w:p>
      <w:pPr>
        <w:widowControl/>
        <w:shd w:val="clear"/>
        <w:spacing w:line="580" w:lineRule="atLeast"/>
        <w:ind w:firstLine="640" w:firstLineChars="200"/>
        <w:rPr>
          <w:rFonts w:ascii="仿宋_GB2312" w:hAnsi="宋体" w:eastAsia="仿宋_GB2312" w:cs="宋体"/>
          <w:kern w:val="0"/>
          <w:sz w:val="32"/>
          <w:szCs w:val="32"/>
          <w:lang w:eastAsia="zh-Hans"/>
        </w:rPr>
      </w:pPr>
      <w:r>
        <w:rPr>
          <w:rFonts w:hint="eastAsia" w:ascii="仿宋" w:hAnsi="仿宋" w:eastAsia="仿宋" w:cs="仿宋"/>
          <w:kern w:val="0"/>
          <w:sz w:val="32"/>
          <w:szCs w:val="32"/>
          <w:lang w:eastAsia="zh-Hans"/>
        </w:rPr>
        <w:t>单位现有公务用车0辆。</w:t>
      </w:r>
    </w:p>
    <w:p>
      <w:pPr>
        <w:widowControl/>
        <w:shd w:val="clear"/>
        <w:spacing w:line="580" w:lineRule="atLeast"/>
        <w:ind w:firstLine="668"/>
        <w:rPr>
          <w:rFonts w:hint="eastAsia" w:ascii="仿宋" w:hAnsi="仿宋" w:eastAsia="仿宋" w:cs="仿宋"/>
          <w:kern w:val="0"/>
          <w:sz w:val="32"/>
          <w:szCs w:val="32"/>
        </w:rPr>
      </w:pPr>
      <w:r>
        <w:rPr>
          <w:rFonts w:hint="eastAsia" w:ascii="仿宋" w:hAnsi="仿宋" w:eastAsia="仿宋" w:cs="仿宋"/>
          <w:kern w:val="0"/>
          <w:sz w:val="32"/>
          <w:szCs w:val="32"/>
          <w:lang w:eastAsia="zh-Hans"/>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lang w:eastAsia="zh-Hans"/>
        </w:rPr>
        <w:t>年安排公务用车</w:t>
      </w:r>
      <w:r>
        <w:rPr>
          <w:rFonts w:hint="eastAsia" w:ascii="仿宋" w:hAnsi="仿宋" w:eastAsia="仿宋" w:cs="仿宋"/>
          <w:kern w:val="0"/>
          <w:sz w:val="32"/>
          <w:szCs w:val="32"/>
          <w:lang w:eastAsia="zh-CN"/>
        </w:rPr>
        <w:t>购置和</w:t>
      </w:r>
      <w:r>
        <w:rPr>
          <w:rFonts w:hint="eastAsia" w:ascii="仿宋" w:hAnsi="仿宋" w:eastAsia="仿宋" w:cs="仿宋"/>
          <w:kern w:val="0"/>
          <w:sz w:val="32"/>
          <w:szCs w:val="32"/>
          <w:lang w:eastAsia="zh-Hans"/>
        </w:rPr>
        <w:t>运行维护费0万元</w:t>
      </w:r>
      <w:r>
        <w:rPr>
          <w:rFonts w:hint="eastAsia" w:ascii="仿宋" w:hAnsi="仿宋" w:eastAsia="仿宋" w:cs="仿宋"/>
          <w:kern w:val="0"/>
          <w:sz w:val="32"/>
          <w:szCs w:val="32"/>
        </w:rPr>
        <w:t>。</w:t>
      </w:r>
    </w:p>
    <w:p>
      <w:pPr>
        <w:keepNext w:val="0"/>
        <w:keepLines w:val="0"/>
        <w:pageBreakBefore w:val="0"/>
        <w:widowControl/>
        <w:shd w:val="clear"/>
        <w:kinsoku/>
        <w:wordWrap/>
        <w:overflowPunct/>
        <w:topLinePunct w:val="0"/>
        <w:autoSpaceDE/>
        <w:autoSpaceDN/>
        <w:bidi w:val="0"/>
        <w:adjustRightInd/>
        <w:snapToGrid/>
        <w:spacing w:line="580" w:lineRule="atLeast"/>
        <w:ind w:firstLine="669"/>
        <w:textAlignment w:val="auto"/>
        <w:outlineLvl w:val="1"/>
        <w:rPr>
          <w:rFonts w:hint="eastAsia" w:ascii="黑体" w:hAnsi="黑体" w:eastAsia="黑体" w:cs="黑体"/>
          <w:sz w:val="32"/>
          <w:szCs w:val="32"/>
          <w:lang w:val="en-US" w:eastAsia="zh-CN"/>
        </w:rPr>
      </w:pPr>
      <w:bookmarkStart w:id="32" w:name="_Toc21791"/>
      <w:bookmarkStart w:id="33" w:name="_Toc12475"/>
      <w:r>
        <w:rPr>
          <w:rFonts w:hint="eastAsia" w:ascii="黑体" w:hAnsi="黑体" w:eastAsia="黑体" w:cs="黑体"/>
          <w:sz w:val="32"/>
          <w:szCs w:val="32"/>
          <w:lang w:val="en-US" w:eastAsia="zh-CN"/>
        </w:rPr>
        <w:t>（三）因公出国（境）经费</w:t>
      </w:r>
      <w:bookmarkEnd w:id="32"/>
      <w:bookmarkEnd w:id="33"/>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 w:hAnsi="仿宋" w:eastAsia="仿宋" w:cs="仿宋"/>
          <w:sz w:val="32"/>
          <w:szCs w:val="32"/>
          <w:lang w:val="en-US" w:eastAsia="zh-CN"/>
        </w:rPr>
        <w:t>因公出国（境）经费与2023年预算相比持平，2024年未安排预算资金。</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34" w:name="_Toc11550"/>
      <w:bookmarkStart w:id="35" w:name="_Toc32301"/>
      <w:r>
        <w:rPr>
          <w:rFonts w:hint="eastAsia" w:ascii="黑体" w:hAnsi="黑体" w:eastAsia="黑体" w:cs="黑体"/>
          <w:sz w:val="32"/>
          <w:szCs w:val="32"/>
          <w:lang w:val="en-US" w:eastAsia="zh-CN"/>
        </w:rPr>
        <w:t>八、政府性基金预算支出情况说明</w:t>
      </w:r>
      <w:bookmarkEnd w:id="34"/>
      <w:bookmarkEnd w:id="35"/>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广元市应急保障中心2024年无政府性基金预算拨款安排的支出。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36" w:name="_Toc24721"/>
      <w:bookmarkStart w:id="37" w:name="_Toc9124"/>
      <w:r>
        <w:rPr>
          <w:rFonts w:hint="eastAsia" w:ascii="黑体" w:hAnsi="黑体" w:eastAsia="黑体" w:cs="黑体"/>
          <w:sz w:val="32"/>
          <w:szCs w:val="32"/>
          <w:lang w:val="en-US" w:eastAsia="zh-CN"/>
        </w:rPr>
        <w:t>九、国有资本经营预算支出情况说明</w:t>
      </w:r>
      <w:bookmarkEnd w:id="36"/>
      <w:bookmarkEnd w:id="37"/>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广元市应急保障中心2024年无国有资本经营预算拨款安排的支出。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38" w:name="_Toc16302"/>
      <w:bookmarkStart w:id="39" w:name="_Toc30761"/>
      <w:r>
        <w:rPr>
          <w:rFonts w:hint="eastAsia" w:ascii="黑体" w:hAnsi="黑体" w:eastAsia="黑体" w:cs="黑体"/>
          <w:sz w:val="32"/>
          <w:szCs w:val="32"/>
          <w:lang w:val="en-US" w:eastAsia="zh-CN"/>
        </w:rPr>
        <w:t>十、其他重要事项的情况说明</w:t>
      </w:r>
      <w:bookmarkEnd w:id="38"/>
      <w:bookmarkEnd w:id="39"/>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40" w:name="_Toc25769"/>
      <w:bookmarkStart w:id="41" w:name="_Toc11977"/>
      <w:r>
        <w:rPr>
          <w:rFonts w:hint="eastAsia" w:ascii="黑体" w:hAnsi="黑体" w:eastAsia="黑体" w:cs="黑体"/>
          <w:sz w:val="32"/>
          <w:szCs w:val="32"/>
          <w:lang w:val="en-US" w:eastAsia="zh-CN"/>
        </w:rPr>
        <w:t>（一）机关运行经费</w:t>
      </w:r>
      <w:bookmarkEnd w:id="40"/>
      <w:bookmarkEnd w:id="41"/>
    </w:p>
    <w:p>
      <w:pPr>
        <w:widowControl/>
        <w:shd w:val="clear"/>
        <w:spacing w:line="580" w:lineRule="atLeast"/>
        <w:ind w:firstLine="668"/>
        <w:rPr>
          <w:rFonts w:ascii="仿宋_GB2312" w:hAnsi="宋体" w:eastAsia="仿宋_GB2312" w:cs="宋体"/>
          <w:kern w:val="0"/>
          <w:sz w:val="32"/>
          <w:szCs w:val="32"/>
        </w:rPr>
      </w:pPr>
      <w:r>
        <w:rPr>
          <w:rFonts w:hint="eastAsia" w:ascii="仿宋" w:hAnsi="仿宋" w:eastAsia="仿宋" w:cs="仿宋"/>
          <w:kern w:val="0"/>
          <w:sz w:val="32"/>
          <w:szCs w:val="32"/>
          <w:lang w:eastAsia="zh-Hans"/>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lang w:eastAsia="zh-Hans"/>
        </w:rPr>
        <w:t>年，广元市应急保障中心</w:t>
      </w:r>
      <w:r>
        <w:rPr>
          <w:rFonts w:hint="eastAsia" w:ascii="仿宋" w:hAnsi="仿宋" w:eastAsia="仿宋" w:cs="仿宋"/>
          <w:kern w:val="0"/>
          <w:sz w:val="32"/>
          <w:szCs w:val="32"/>
        </w:rPr>
        <w:t>为市应急管理局下属事业单位，</w:t>
      </w:r>
      <w:r>
        <w:rPr>
          <w:rFonts w:hint="eastAsia" w:ascii="仿宋" w:hAnsi="仿宋" w:eastAsia="仿宋" w:cs="仿宋"/>
          <w:kern w:val="0"/>
          <w:sz w:val="32"/>
          <w:szCs w:val="32"/>
          <w:lang w:val="en-US" w:eastAsia="zh-CN"/>
        </w:rPr>
        <w:t>按规定未使用机</w:t>
      </w:r>
      <w:r>
        <w:rPr>
          <w:rFonts w:hint="eastAsia" w:ascii="仿宋" w:hAnsi="仿宋" w:eastAsia="仿宋" w:cs="仿宋"/>
          <w:kern w:val="0"/>
          <w:sz w:val="32"/>
          <w:szCs w:val="32"/>
          <w:lang w:eastAsia="zh-Hans"/>
        </w:rPr>
        <w:t>关运行</w:t>
      </w:r>
      <w:r>
        <w:rPr>
          <w:rFonts w:hint="eastAsia" w:ascii="仿宋" w:hAnsi="仿宋" w:eastAsia="仿宋" w:cs="仿宋"/>
          <w:kern w:val="0"/>
          <w:sz w:val="32"/>
          <w:szCs w:val="32"/>
          <w:lang w:eastAsia="zh-CN"/>
        </w:rPr>
        <w:t>的</w:t>
      </w:r>
      <w:r>
        <w:rPr>
          <w:rFonts w:hint="eastAsia" w:ascii="仿宋" w:hAnsi="仿宋" w:eastAsia="仿宋" w:cs="仿宋"/>
          <w:kern w:val="0"/>
          <w:sz w:val="32"/>
          <w:szCs w:val="32"/>
          <w:lang w:val="en-US" w:eastAsia="zh-CN"/>
        </w:rPr>
        <w:t>相关科目</w:t>
      </w:r>
      <w:r>
        <w:rPr>
          <w:rFonts w:hint="eastAsia" w:ascii="仿宋" w:hAnsi="仿宋" w:eastAsia="仿宋" w:cs="仿宋"/>
          <w:kern w:val="0"/>
          <w:sz w:val="32"/>
          <w:szCs w:val="32"/>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42" w:name="_Toc25249"/>
      <w:bookmarkStart w:id="43" w:name="_Toc9632"/>
      <w:r>
        <w:rPr>
          <w:rFonts w:hint="eastAsia" w:ascii="黑体" w:hAnsi="黑体" w:eastAsia="黑体" w:cs="黑体"/>
          <w:sz w:val="32"/>
          <w:szCs w:val="32"/>
          <w:lang w:val="en-US" w:eastAsia="zh-CN"/>
        </w:rPr>
        <w:t>（二）政府采购情况</w:t>
      </w:r>
      <w:bookmarkEnd w:id="42"/>
      <w:bookmarkEnd w:id="43"/>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lang w:eastAsia="zh-Hans"/>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lang w:eastAsia="zh-Hans"/>
        </w:rPr>
        <w:t>年，广元市应急保障中心安排政府采购预算</w:t>
      </w:r>
      <w:r>
        <w:rPr>
          <w:rFonts w:hint="eastAsia" w:ascii="仿宋" w:hAnsi="仿宋" w:eastAsia="仿宋" w:cs="仿宋"/>
          <w:kern w:val="0"/>
          <w:sz w:val="32"/>
          <w:szCs w:val="32"/>
        </w:rPr>
        <w:t>0</w:t>
      </w:r>
      <w:r>
        <w:rPr>
          <w:rFonts w:hint="eastAsia" w:ascii="仿宋" w:hAnsi="仿宋" w:eastAsia="仿宋" w:cs="仿宋"/>
          <w:kern w:val="0"/>
          <w:sz w:val="32"/>
          <w:szCs w:val="32"/>
          <w:lang w:eastAsia="zh-Hans"/>
        </w:rPr>
        <w:t>万元。</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44" w:name="_Toc30755"/>
      <w:bookmarkStart w:id="45" w:name="_Toc22900"/>
      <w:r>
        <w:rPr>
          <w:rFonts w:hint="eastAsia" w:ascii="黑体" w:hAnsi="黑体" w:eastAsia="黑体" w:cs="黑体"/>
          <w:sz w:val="32"/>
          <w:szCs w:val="32"/>
          <w:lang w:val="en-US" w:eastAsia="zh-CN"/>
        </w:rPr>
        <w:t>（三）国有资产占有使用情况</w:t>
      </w:r>
      <w:bookmarkEnd w:id="44"/>
      <w:bookmarkEnd w:id="45"/>
    </w:p>
    <w:p>
      <w:pPr>
        <w:spacing w:line="576" w:lineRule="exact"/>
        <w:ind w:firstLine="640" w:firstLineChars="200"/>
        <w:rPr>
          <w:rFonts w:ascii="仿宋_GB2312" w:hAnsi="仿宋_GB2312" w:eastAsia="仿宋_GB2312" w:cs="仿宋_GB2312"/>
          <w:sz w:val="32"/>
          <w:szCs w:val="32"/>
        </w:rPr>
      </w:pPr>
      <w:r>
        <w:rPr>
          <w:rFonts w:hint="eastAsia" w:ascii="仿宋" w:hAnsi="仿宋" w:eastAsia="仿宋" w:cs="仿宋"/>
          <w:kern w:val="0"/>
          <w:sz w:val="32"/>
          <w:szCs w:val="32"/>
          <w:lang w:eastAsia="zh-Hans"/>
        </w:rPr>
        <w:t>截至202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lang w:eastAsia="zh-Hans"/>
        </w:rPr>
        <w:t>年底，广元市应急保障中心共有车辆0</w:t>
      </w:r>
      <w:r>
        <w:rPr>
          <w:rFonts w:hint="eastAsia" w:ascii="仿宋" w:hAnsi="仿宋" w:eastAsia="仿宋" w:cs="仿宋"/>
          <w:kern w:val="0"/>
          <w:sz w:val="32"/>
          <w:szCs w:val="32"/>
          <w:lang w:eastAsia="zh-CN"/>
        </w:rPr>
        <w:t>辆。</w:t>
      </w:r>
      <w:r>
        <w:rPr>
          <w:rFonts w:hint="eastAsia" w:ascii="仿宋_GB2312" w:hAnsi="仿宋_GB2312" w:eastAsia="仿宋_GB2312" w:cs="仿宋_GB2312"/>
          <w:sz w:val="32"/>
          <w:szCs w:val="32"/>
        </w:rPr>
        <w:t>单位无价值</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万元以上的大型设备。</w:t>
      </w:r>
    </w:p>
    <w:p>
      <w:pPr>
        <w:spacing w:line="576" w:lineRule="exact"/>
        <w:ind w:firstLine="640" w:firstLineChars="200"/>
        <w:rPr>
          <w:rFonts w:hint="eastAsia" w:ascii="仿宋" w:hAnsi="仿宋" w:eastAsia="仿宋" w:cs="仿宋"/>
          <w:kern w:val="0"/>
          <w:sz w:val="32"/>
          <w:szCs w:val="32"/>
          <w:lang w:eastAsia="zh-Hans"/>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年部门预算未安排购置车辆及单位价值</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万元以上大型设备。</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46" w:name="_Toc15481"/>
      <w:bookmarkStart w:id="47" w:name="_Toc1523"/>
      <w:r>
        <w:rPr>
          <w:rFonts w:hint="eastAsia" w:ascii="黑体" w:hAnsi="黑体" w:eastAsia="黑体" w:cs="黑体"/>
          <w:sz w:val="32"/>
          <w:szCs w:val="32"/>
          <w:lang w:val="en-US" w:eastAsia="zh-CN"/>
        </w:rPr>
        <w:t>（四）绩效目标设置情况</w:t>
      </w:r>
      <w:bookmarkEnd w:id="46"/>
      <w:bookmarkEnd w:id="47"/>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2024年广元市</w:t>
      </w:r>
      <w:r>
        <w:rPr>
          <w:rFonts w:hint="eastAsia" w:ascii="仿宋" w:hAnsi="仿宋" w:eastAsia="仿宋" w:cs="仿宋"/>
          <w:kern w:val="0"/>
          <w:sz w:val="32"/>
          <w:szCs w:val="32"/>
          <w:lang w:eastAsia="zh-Hans"/>
        </w:rPr>
        <w:t>应急保障</w:t>
      </w:r>
      <w:r>
        <w:rPr>
          <w:rFonts w:hint="eastAsia" w:ascii="仿宋" w:hAnsi="仿宋" w:eastAsia="仿宋" w:cs="仿宋"/>
          <w:sz w:val="32"/>
          <w:szCs w:val="32"/>
          <w:lang w:val="en-US" w:eastAsia="zh-CN"/>
        </w:rPr>
        <w:t>中心开展绩效目标管理的项目16个，涉及预算257.7万元。其中：人员类项目5个，涉及预算168.08万元；运转类项目3个，涉及预算19.41万元；特定目标类项目8个，涉及预算70.21万元。</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48" w:name="_Toc3369"/>
      <w:bookmarkStart w:id="49" w:name="_Toc12249"/>
      <w:r>
        <w:rPr>
          <w:rFonts w:hint="eastAsia" w:ascii="黑体" w:hAnsi="黑体" w:eastAsia="黑体" w:cs="黑体"/>
          <w:sz w:val="32"/>
          <w:szCs w:val="32"/>
          <w:lang w:val="en-US" w:eastAsia="zh-CN"/>
        </w:rPr>
        <w:t>十一、名词解释</w:t>
      </w:r>
      <w:bookmarkEnd w:id="48"/>
      <w:bookmarkEnd w:id="49"/>
    </w:p>
    <w:p>
      <w:pPr>
        <w:keepNext w:val="0"/>
        <w:keepLines w:val="0"/>
        <w:pageBreakBefore w:val="0"/>
        <w:widowControl w:val="0"/>
        <w:numPr>
          <w:ilvl w:val="0"/>
          <w:numId w:val="2"/>
        </w:numPr>
        <w:shd w:val="clear"/>
        <w:kinsoku/>
        <w:wordWrap/>
        <w:overflowPunct/>
        <w:topLinePunct w:val="0"/>
        <w:autoSpaceDE/>
        <w:autoSpaceDN/>
        <w:bidi w:val="0"/>
        <w:adjustRightInd/>
        <w:snapToGrid/>
        <w:spacing w:line="576" w:lineRule="exact"/>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财政拨款收入：</w:t>
      </w:r>
      <w:r>
        <w:rPr>
          <w:rFonts w:hint="eastAsia" w:ascii="仿宋" w:hAnsi="仿宋" w:eastAsia="仿宋" w:cs="仿宋"/>
          <w:sz w:val="32"/>
          <w:szCs w:val="32"/>
          <w:lang w:val="en-US" w:eastAsia="zh-CN"/>
        </w:rPr>
        <w:t>指市财政当年安排的财政预算收入。按现行管理制度，部门预算中反映的财政拨款包括一般公共预算拨款和政府性基金预算拨款。</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576" w:lineRule="exact"/>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社会保障和就业（类）行政事业单位养老支出（款）机关事业单位基本养老保险缴费支出（项）：指部门实施养老保险制度由单位缴纳的养老保险的支出。</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576" w:lineRule="exact"/>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卫生健康（类）行政事业单位医疗（款）事业单位医疗（项）：指机关及参公管理事业单位用于单位应缴纳基本医疗保险支出。</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576" w:lineRule="exact"/>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农林水支出（类）巩固脱贫衔接乡村振兴（款）其他巩固脱贫衔接乡村振兴支出（项）：指单位用于巩固拓展脱贫攻坚成果同乡村振兴有效衔接方面的支出。</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576" w:lineRule="exact"/>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住房保障（类）住房改革支出（款）住房公积金（项）：指按照《住房公积金管理条例》的规定，由单位及其在职职工缴存的长期住房储金。</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576" w:lineRule="exact"/>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灾害防治及应急管理支出（类）应急管理事务（款）应急管理（项）：指反映用于应急管理的法律法规制定修订，应急预案演练、协调保障等方面的支出。</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576" w:lineRule="exact"/>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灾害防治及应急管理支出（类）应急管理事务（款）事业运行（项）：指反映事业单位的基本支出，不包括行政单位后勤服务中心、医务室等附属事业单位。</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576" w:lineRule="exact"/>
        <w:ind w:left="0" w:leftChars="0" w:firstLine="420" w:firstLineChars="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灾害防治及应急管理支出（类）应急管理事务（款）其他应急管理支出（项）：指除上述项目外的其他应急管理方面的支出。</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576" w:lineRule="exact"/>
        <w:ind w:left="0" w:leftChars="0" w:firstLine="420" w:firstLineChars="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基本支出：指为保证机构正常运转，完成日常工作任务而发生的人员支出和公用支出。</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576" w:lineRule="exact"/>
        <w:ind w:left="0" w:leftChars="0" w:firstLine="420" w:firstLineChars="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项目支出：指在基本支出之外为完成特定行政任务和事业发展目标所发生的支出。</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576" w:lineRule="exact"/>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公”经费：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 w:hAnsi="仿宋" w:eastAsia="仿宋" w:cs="仿宋"/>
          <w:sz w:val="32"/>
          <w:szCs w:val="32"/>
          <w:lang w:val="en-US" w:eastAsia="zh-CN"/>
        </w:rPr>
        <w:br w:type="textWrapping"/>
      </w:r>
    </w:p>
    <w:p>
      <w:pPr>
        <w:keepNext w:val="0"/>
        <w:keepLines w:val="0"/>
        <w:pageBreakBefore w:val="0"/>
        <w:widowControl w:val="0"/>
        <w:shd w:val="clear"/>
        <w:kinsoku/>
        <w:wordWrap/>
        <w:overflowPunct/>
        <w:topLinePunct w:val="0"/>
        <w:autoSpaceDE/>
        <w:autoSpaceDN/>
        <w:bidi w:val="0"/>
        <w:adjustRightInd/>
        <w:snapToGrid/>
        <w:spacing w:line="576" w:lineRule="exact"/>
        <w:ind w:firstLine="600" w:firstLineChars="200"/>
        <w:textAlignment w:val="auto"/>
        <w:rPr>
          <w:rFonts w:hint="eastAsia" w:ascii="仿宋" w:hAnsi="仿宋" w:eastAsia="仿宋" w:cs="仿宋"/>
          <w:sz w:val="30"/>
          <w:szCs w:val="30"/>
          <w:lang w:val="en-US" w:eastAsia="zh-CN"/>
        </w:rPr>
      </w:pPr>
    </w:p>
    <w:p>
      <w:pPr>
        <w:keepNext w:val="0"/>
        <w:keepLines w:val="0"/>
        <w:pageBreakBefore w:val="0"/>
        <w:widowControl w:val="0"/>
        <w:shd w:val="clear"/>
        <w:kinsoku/>
        <w:wordWrap/>
        <w:overflowPunct/>
        <w:topLinePunct w:val="0"/>
        <w:autoSpaceDE/>
        <w:autoSpaceDN/>
        <w:bidi w:val="0"/>
        <w:adjustRightInd/>
        <w:snapToGrid/>
        <w:spacing w:line="576" w:lineRule="exact"/>
        <w:ind w:firstLine="600" w:firstLineChars="200"/>
        <w:textAlignment w:val="auto"/>
        <w:rPr>
          <w:rFonts w:hint="eastAsia" w:ascii="仿宋" w:hAnsi="仿宋" w:eastAsia="仿宋" w:cs="仿宋"/>
          <w:b/>
          <w:bCs/>
          <w:sz w:val="30"/>
          <w:szCs w:val="30"/>
          <w:lang w:eastAsia="zh-CN"/>
        </w:rPr>
      </w:pPr>
      <w:r>
        <w:rPr>
          <w:rFonts w:hint="eastAsia" w:ascii="仿宋" w:hAnsi="仿宋" w:eastAsia="仿宋" w:cs="仿宋"/>
          <w:sz w:val="30"/>
          <w:szCs w:val="30"/>
          <w:lang w:val="en-US" w:eastAsia="zh-CN"/>
        </w:rPr>
        <w:t>附件：单位预算公开表</w:t>
      </w:r>
    </w:p>
    <w:sectPr>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3F00" w:csb1="01000000"/>
  </w:font>
  <w:font w:name="方正仿宋简体">
    <w:panose1 w:val="03000509000000000000"/>
    <w:charset w:val="86"/>
    <w:family w:val="auto"/>
    <w:pitch w:val="default"/>
    <w:sig w:usb0="00000001" w:usb1="080E0000" w:usb2="00000000" w:usb3="00000000" w:csb0="00040000" w:csb1="00000000"/>
  </w:font>
  <w:font w:name="Liberation Sans">
    <w:panose1 w:val="020B0604020202020204"/>
    <w:charset w:val="00"/>
    <w:family w:val="swiss"/>
    <w:pitch w:val="default"/>
    <w:sig w:usb0="A00002AF" w:usb1="500078FB"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Dialog . plain">
    <w:altName w:val="Mangal"/>
    <w:panose1 w:val="00000000000000000000"/>
    <w:charset w:val="00"/>
    <w:family w:val="auto"/>
    <w:pitch w:val="default"/>
    <w:sig w:usb0="00000000" w:usb1="00000000" w:usb2="00000000" w:usb3="00000000" w:csb0="00000000" w:csb1="00000000"/>
  </w:font>
  <w:font w:name="Mangal">
    <w:panose1 w:val="00000400000000000000"/>
    <w:charset w:val="00"/>
    <w:family w:val="auto"/>
    <w:pitch w:val="default"/>
    <w:sig w:usb0="00008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mic Sans MS">
    <w:panose1 w:val="030F0702030302020204"/>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780B68"/>
    <w:multiLevelType w:val="singleLevel"/>
    <w:tmpl w:val="A6780B68"/>
    <w:lvl w:ilvl="0" w:tentative="0">
      <w:start w:val="1"/>
      <w:numFmt w:val="decimal"/>
      <w:suff w:val="nothing"/>
      <w:lvlText w:val="%1．"/>
      <w:lvlJc w:val="left"/>
      <w:pPr>
        <w:ind w:left="0" w:firstLine="400"/>
      </w:pPr>
      <w:rPr>
        <w:rFonts w:hint="default"/>
      </w:rPr>
    </w:lvl>
  </w:abstractNum>
  <w:abstractNum w:abstractNumId="1">
    <w:nsid w:val="C213ECAB"/>
    <w:multiLevelType w:val="singleLevel"/>
    <w:tmpl w:val="C213ECAB"/>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000000"/>
    <w:rsid w:val="012352D1"/>
    <w:rsid w:val="04892449"/>
    <w:rsid w:val="048C7B6C"/>
    <w:rsid w:val="06984252"/>
    <w:rsid w:val="0E3F61D8"/>
    <w:rsid w:val="11755158"/>
    <w:rsid w:val="1ADD6D82"/>
    <w:rsid w:val="1F7BF06F"/>
    <w:rsid w:val="1FEE4B73"/>
    <w:rsid w:val="23CE9849"/>
    <w:rsid w:val="276F1A45"/>
    <w:rsid w:val="307F48C3"/>
    <w:rsid w:val="3334230A"/>
    <w:rsid w:val="39F304DD"/>
    <w:rsid w:val="3C68699A"/>
    <w:rsid w:val="3CBFB5A4"/>
    <w:rsid w:val="45C3142D"/>
    <w:rsid w:val="48E32F7B"/>
    <w:rsid w:val="4F6989D8"/>
    <w:rsid w:val="4FD62B01"/>
    <w:rsid w:val="54244390"/>
    <w:rsid w:val="54662A63"/>
    <w:rsid w:val="58064E12"/>
    <w:rsid w:val="5BFEE015"/>
    <w:rsid w:val="5F8F2F98"/>
    <w:rsid w:val="5FF88F01"/>
    <w:rsid w:val="5FFA5DE0"/>
    <w:rsid w:val="62D82CCA"/>
    <w:rsid w:val="63EDCF55"/>
    <w:rsid w:val="63FBFBCF"/>
    <w:rsid w:val="669360FD"/>
    <w:rsid w:val="6848037C"/>
    <w:rsid w:val="68FF6A83"/>
    <w:rsid w:val="6A93004B"/>
    <w:rsid w:val="6BD9385B"/>
    <w:rsid w:val="6FBBC9CF"/>
    <w:rsid w:val="72BDE561"/>
    <w:rsid w:val="78462278"/>
    <w:rsid w:val="7997EA6C"/>
    <w:rsid w:val="7AEAE675"/>
    <w:rsid w:val="7BAFCE5D"/>
    <w:rsid w:val="7D46598C"/>
    <w:rsid w:val="7DF3F3A1"/>
    <w:rsid w:val="7DFB240B"/>
    <w:rsid w:val="7E0935ED"/>
    <w:rsid w:val="7FBD4D35"/>
    <w:rsid w:val="7FCF2AF7"/>
    <w:rsid w:val="9FDFC534"/>
    <w:rsid w:val="9FEF033D"/>
    <w:rsid w:val="A27FF1E5"/>
    <w:rsid w:val="AFDEB5A7"/>
    <w:rsid w:val="AFEA7FBF"/>
    <w:rsid w:val="B83F4767"/>
    <w:rsid w:val="BF930F07"/>
    <w:rsid w:val="BFCE8436"/>
    <w:rsid w:val="C3F7EB7A"/>
    <w:rsid w:val="CFF5FEEC"/>
    <w:rsid w:val="D3DD9064"/>
    <w:rsid w:val="D6F76A0C"/>
    <w:rsid w:val="D7ECE8D2"/>
    <w:rsid w:val="DFDD4FB5"/>
    <w:rsid w:val="E7BD0504"/>
    <w:rsid w:val="E7F748B5"/>
    <w:rsid w:val="EE5F3713"/>
    <w:rsid w:val="EFC9D62C"/>
    <w:rsid w:val="EFDF653A"/>
    <w:rsid w:val="F6BE9755"/>
    <w:rsid w:val="F6FFA89B"/>
    <w:rsid w:val="FAE4EFE1"/>
    <w:rsid w:val="FB5FEE6A"/>
    <w:rsid w:val="FB9B6F12"/>
    <w:rsid w:val="FBB66A4A"/>
    <w:rsid w:val="FDEE6989"/>
    <w:rsid w:val="FF5E7DB8"/>
    <w:rsid w:val="FF77E367"/>
    <w:rsid w:val="FFB7A8B1"/>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qFormat/>
    <w:uiPriority w:val="99"/>
    <w:pPr>
      <w:spacing w:line="560" w:lineRule="exact"/>
      <w:ind w:firstLine="200" w:firstLineChars="200"/>
    </w:pPr>
    <w:rPr>
      <w:rFonts w:eastAsia="方正仿宋简体"/>
      <w:sz w:val="32"/>
    </w:rPr>
  </w:style>
  <w:style w:type="paragraph" w:styleId="3">
    <w:name w:val="Normal Indent"/>
    <w:basedOn w:val="1"/>
    <w:qFormat/>
    <w:uiPriority w:val="0"/>
    <w:pPr>
      <w:suppressAutoHyphens w:val="0"/>
      <w:ind w:firstLine="680"/>
    </w:pPr>
    <w:rPr>
      <w:rFonts w:ascii="Times New Roman" w:hAnsi="Times New Roman"/>
      <w:szCs w:val="22"/>
    </w:rPr>
  </w:style>
  <w:style w:type="paragraph" w:styleId="4">
    <w:name w:val="caption"/>
    <w:basedOn w:val="1"/>
    <w:next w:val="1"/>
    <w:qFormat/>
    <w:uiPriority w:val="0"/>
    <w:pPr>
      <w:widowControl w:val="0"/>
      <w:suppressLineNumbers/>
      <w:suppressAutoHyphens/>
      <w:spacing w:before="120" w:after="120"/>
    </w:pPr>
    <w:rPr>
      <w:i/>
      <w:iCs/>
      <w:sz w:val="24"/>
      <w:szCs w:val="24"/>
    </w:rPr>
  </w:style>
  <w:style w:type="paragraph" w:styleId="5">
    <w:name w:val="Body Text"/>
    <w:basedOn w:val="1"/>
    <w:qFormat/>
    <w:uiPriority w:val="0"/>
    <w:pPr>
      <w:spacing w:before="0" w:after="140" w:line="276" w:lineRule="auto"/>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5"/>
    <w:qFormat/>
    <w:uiPriority w:val="0"/>
  </w:style>
  <w:style w:type="paragraph" w:styleId="9">
    <w:name w:val="Normal (Web)"/>
    <w:basedOn w:val="1"/>
    <w:qFormat/>
    <w:uiPriority w:val="0"/>
    <w:rPr>
      <w:sz w:val="24"/>
    </w:rPr>
  </w:style>
  <w:style w:type="character" w:customStyle="1" w:styleId="12">
    <w:name w:val="默认段落字体1"/>
    <w:qFormat/>
    <w:uiPriority w:val="0"/>
  </w:style>
  <w:style w:type="paragraph" w:customStyle="1" w:styleId="13">
    <w:name w:val="Heading"/>
    <w:basedOn w:val="1"/>
    <w:next w:val="5"/>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qFormat/>
    <w:uiPriority w:val="0"/>
    <w:pPr>
      <w:widowControl w:val="0"/>
      <w:suppressLineNumbers/>
      <w:suppressAutoHyphens/>
    </w:pPr>
  </w:style>
  <w:style w:type="character" w:customStyle="1" w:styleId="15">
    <w:name w:val="font21"/>
    <w:basedOn w:val="11"/>
    <w:qFormat/>
    <w:uiPriority w:val="0"/>
    <w:rPr>
      <w:rFonts w:ascii="Dialog . plain" w:hAnsi="Dialog . plain" w:eastAsia="Dialog . plain" w:cs="Dialog . plain"/>
      <w:color w:val="000000"/>
      <w:sz w:val="22"/>
      <w:szCs w:val="22"/>
      <w:u w:val="none"/>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Office_11.8.2.1125_F1E327BC-269C-435d-A152-05C5408002CA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2018-11-30T09:47:00Z</dcterms:created>
  <dc:creator>admin</dc:creator>
  <cp:lastModifiedBy> </cp:lastModifiedBy>
  <dcterms:modified xsi:type="dcterms:W3CDTF">2024-03-11T14:34:48Z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2052-11.8.2.1125</vt:lpwstr>
  </property>
  <property fmtid="{D5CDD505-2E9C-101B-9397-08002B2CF9AE}" pid="3" name="ICV">
    <vt:lpwstr>F4BA4BD3DA2D4ACD9C1A416805C719AC_13</vt:lpwstr>
  </property>
</Properties>
</file>