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F0" w:rsidRDefault="001471F0" w:rsidP="0041283E">
      <w:pPr>
        <w:spacing w:line="800" w:lineRule="exact"/>
        <w:jc w:val="center"/>
        <w:outlineLvl w:val="0"/>
        <w:rPr>
          <w:rFonts w:ascii="方正小标宋简体" w:eastAsia="方正小标宋简体" w:hAnsi="宋体" w:hint="eastAsia"/>
          <w:color w:val="000000"/>
          <w:sz w:val="28"/>
          <w:szCs w:val="28"/>
        </w:rPr>
      </w:pPr>
      <w:bookmarkStart w:id="0" w:name="_Toc15306267"/>
    </w:p>
    <w:p w:rsidR="001471F0" w:rsidRDefault="001471F0" w:rsidP="0041283E">
      <w:pPr>
        <w:spacing w:line="800" w:lineRule="exact"/>
        <w:jc w:val="center"/>
        <w:outlineLvl w:val="0"/>
        <w:rPr>
          <w:rFonts w:ascii="方正小标宋简体" w:eastAsia="方正小标宋简体" w:hAnsi="宋体"/>
          <w:color w:val="000000"/>
          <w:sz w:val="28"/>
          <w:szCs w:val="28"/>
        </w:rPr>
      </w:pPr>
    </w:p>
    <w:p w:rsidR="001471F0" w:rsidRPr="0041283E" w:rsidRDefault="001471F0" w:rsidP="0041283E">
      <w:pPr>
        <w:adjustRightInd w:val="0"/>
        <w:snapToGrid w:val="0"/>
        <w:spacing w:line="800" w:lineRule="exact"/>
        <w:jc w:val="center"/>
        <w:outlineLvl w:val="0"/>
        <w:rPr>
          <w:rFonts w:ascii="方正小标宋简体" w:eastAsia="方正小标宋简体" w:hAnsi="宋体"/>
          <w:b/>
          <w:bCs/>
          <w:color w:val="000000"/>
          <w:w w:val="95"/>
          <w:sz w:val="48"/>
          <w:szCs w:val="48"/>
        </w:rPr>
      </w:pPr>
      <w:bookmarkStart w:id="1" w:name="_Toc15396597"/>
      <w:bookmarkStart w:id="2" w:name="_Toc15377193"/>
      <w:bookmarkStart w:id="3" w:name="_Toc15396475"/>
      <w:bookmarkStart w:id="4" w:name="_Toc15378441"/>
      <w:bookmarkStart w:id="5" w:name="_Toc15377425"/>
      <w:r w:rsidRPr="0041283E">
        <w:rPr>
          <w:rFonts w:ascii="黑体" w:eastAsia="黑体" w:hAnsi="黑体" w:cs="黑体"/>
          <w:b/>
          <w:bCs/>
          <w:color w:val="000000"/>
          <w:w w:val="95"/>
          <w:sz w:val="48"/>
          <w:szCs w:val="48"/>
        </w:rPr>
        <w:t>2018</w:t>
      </w:r>
      <w:r w:rsidRPr="0041283E">
        <w:rPr>
          <w:rFonts w:ascii="方正小标宋简体" w:eastAsia="方正小标宋简体" w:hAnsi="宋体" w:cs="方正小标宋简体" w:hint="eastAsia"/>
          <w:b/>
          <w:bCs/>
          <w:color w:val="000000"/>
          <w:w w:val="95"/>
          <w:sz w:val="48"/>
          <w:szCs w:val="48"/>
        </w:rPr>
        <w:t>年度</w:t>
      </w:r>
      <w:bookmarkStart w:id="6" w:name="_Toc15377426"/>
      <w:bookmarkStart w:id="7" w:name="_Toc15396598"/>
      <w:bookmarkStart w:id="8" w:name="_Toc15396476"/>
      <w:bookmarkStart w:id="9" w:name="_Toc15378442"/>
      <w:bookmarkStart w:id="10" w:name="_Toc15377194"/>
      <w:bookmarkEnd w:id="1"/>
      <w:bookmarkEnd w:id="2"/>
      <w:bookmarkEnd w:id="3"/>
      <w:bookmarkEnd w:id="4"/>
      <w:bookmarkEnd w:id="5"/>
      <w:r w:rsidRPr="0041283E">
        <w:rPr>
          <w:rFonts w:ascii="方正小标宋简体" w:eastAsia="方正小标宋简体" w:hAnsi="宋体" w:cs="方正小标宋简体" w:hint="eastAsia"/>
          <w:b/>
          <w:bCs/>
          <w:color w:val="000000"/>
          <w:w w:val="95"/>
          <w:sz w:val="48"/>
          <w:szCs w:val="48"/>
        </w:rPr>
        <w:t>四川省</w:t>
      </w:r>
    </w:p>
    <w:p w:rsidR="001471F0" w:rsidRPr="0041283E" w:rsidRDefault="001471F0" w:rsidP="0041283E">
      <w:pPr>
        <w:adjustRightInd w:val="0"/>
        <w:snapToGrid w:val="0"/>
        <w:spacing w:line="800" w:lineRule="exact"/>
        <w:jc w:val="center"/>
        <w:outlineLvl w:val="0"/>
        <w:rPr>
          <w:rFonts w:ascii="方正小标宋简体" w:eastAsia="方正小标宋简体" w:hAnsi="宋体"/>
          <w:b/>
          <w:bCs/>
          <w:color w:val="000000"/>
          <w:w w:val="95"/>
          <w:sz w:val="48"/>
          <w:szCs w:val="48"/>
        </w:rPr>
      </w:pPr>
      <w:r w:rsidRPr="0041283E">
        <w:rPr>
          <w:rFonts w:ascii="方正小标宋简体" w:eastAsia="方正小标宋简体" w:hAnsi="宋体" w:cs="方正小标宋简体" w:hint="eastAsia"/>
          <w:b/>
          <w:bCs/>
          <w:color w:val="000000"/>
          <w:w w:val="95"/>
          <w:sz w:val="48"/>
          <w:szCs w:val="48"/>
        </w:rPr>
        <w:t>广元市</w:t>
      </w:r>
      <w:bookmarkStart w:id="11" w:name="_Toc15306268"/>
      <w:bookmarkEnd w:id="0"/>
      <w:r w:rsidRPr="0041283E">
        <w:rPr>
          <w:rFonts w:ascii="方正小标宋简体" w:eastAsia="方正小标宋简体" w:hAnsi="宋体" w:cs="方正小标宋简体" w:hint="eastAsia"/>
          <w:b/>
          <w:bCs/>
          <w:color w:val="000000"/>
          <w:w w:val="95"/>
          <w:sz w:val="48"/>
          <w:szCs w:val="48"/>
        </w:rPr>
        <w:t>安全生产监督管理局部门决算</w:t>
      </w:r>
      <w:bookmarkEnd w:id="6"/>
      <w:bookmarkEnd w:id="7"/>
      <w:bookmarkEnd w:id="8"/>
      <w:bookmarkEnd w:id="9"/>
      <w:bookmarkEnd w:id="10"/>
      <w:bookmarkEnd w:id="11"/>
    </w:p>
    <w:p w:rsidR="001471F0" w:rsidRDefault="001471F0" w:rsidP="0041283E">
      <w:pPr>
        <w:adjustRightInd w:val="0"/>
        <w:snapToGrid w:val="0"/>
        <w:spacing w:line="800" w:lineRule="exact"/>
        <w:jc w:val="center"/>
        <w:outlineLvl w:val="0"/>
        <w:rPr>
          <w:rFonts w:ascii="方正小标宋简体" w:eastAsia="方正小标宋简体" w:hAnsi="宋体"/>
          <w:color w:val="000000"/>
          <w:sz w:val="48"/>
          <w:szCs w:val="48"/>
        </w:rPr>
      </w:pPr>
    </w:p>
    <w:p w:rsidR="001471F0" w:rsidRPr="0041283E" w:rsidRDefault="001471F0" w:rsidP="0041283E">
      <w:pPr>
        <w:adjustRightInd w:val="0"/>
        <w:snapToGrid w:val="0"/>
        <w:spacing w:line="1400" w:lineRule="exact"/>
        <w:jc w:val="center"/>
        <w:outlineLvl w:val="0"/>
        <w:rPr>
          <w:rFonts w:ascii="方正小标宋_GBK" w:eastAsia="方正小标宋_GBK" w:hAnsi="宋体"/>
          <w:color w:val="000000"/>
          <w:sz w:val="84"/>
          <w:szCs w:val="84"/>
        </w:rPr>
      </w:pPr>
      <w:r w:rsidRPr="0041283E">
        <w:rPr>
          <w:rFonts w:ascii="方正小标宋_GBK" w:eastAsia="方正小标宋_GBK" w:hAnsi="宋体" w:cs="方正小标宋_GBK" w:hint="eastAsia"/>
          <w:color w:val="000000"/>
          <w:sz w:val="84"/>
          <w:szCs w:val="84"/>
        </w:rPr>
        <w:t>编</w:t>
      </w:r>
    </w:p>
    <w:p w:rsidR="001471F0" w:rsidRPr="0041283E" w:rsidRDefault="001471F0" w:rsidP="0041283E">
      <w:pPr>
        <w:adjustRightInd w:val="0"/>
        <w:snapToGrid w:val="0"/>
        <w:spacing w:line="1400" w:lineRule="exact"/>
        <w:jc w:val="center"/>
        <w:outlineLvl w:val="0"/>
        <w:rPr>
          <w:rFonts w:ascii="方正小标宋_GBK" w:eastAsia="方正小标宋_GBK" w:hAnsi="宋体"/>
          <w:color w:val="000000"/>
          <w:sz w:val="84"/>
          <w:szCs w:val="84"/>
        </w:rPr>
      </w:pPr>
      <w:r w:rsidRPr="0041283E">
        <w:rPr>
          <w:rFonts w:ascii="方正小标宋_GBK" w:eastAsia="方正小标宋_GBK" w:hAnsi="宋体" w:cs="方正小标宋_GBK" w:hint="eastAsia"/>
          <w:color w:val="000000"/>
          <w:sz w:val="84"/>
          <w:szCs w:val="84"/>
        </w:rPr>
        <w:t>制</w:t>
      </w:r>
    </w:p>
    <w:p w:rsidR="001471F0" w:rsidRPr="0041283E" w:rsidRDefault="001471F0" w:rsidP="0041283E">
      <w:pPr>
        <w:adjustRightInd w:val="0"/>
        <w:snapToGrid w:val="0"/>
        <w:spacing w:line="1400" w:lineRule="exact"/>
        <w:jc w:val="center"/>
        <w:outlineLvl w:val="0"/>
        <w:rPr>
          <w:rFonts w:ascii="方正小标宋_GBK" w:eastAsia="方正小标宋_GBK" w:hAnsi="宋体"/>
          <w:color w:val="000000"/>
          <w:sz w:val="84"/>
          <w:szCs w:val="84"/>
        </w:rPr>
      </w:pPr>
      <w:r w:rsidRPr="0041283E">
        <w:rPr>
          <w:rFonts w:ascii="方正小标宋_GBK" w:eastAsia="方正小标宋_GBK" w:hAnsi="宋体" w:cs="方正小标宋_GBK" w:hint="eastAsia"/>
          <w:color w:val="000000"/>
          <w:sz w:val="84"/>
          <w:szCs w:val="84"/>
        </w:rPr>
        <w:t>说</w:t>
      </w:r>
    </w:p>
    <w:p w:rsidR="001471F0" w:rsidRPr="0041283E" w:rsidRDefault="001471F0" w:rsidP="0041283E">
      <w:pPr>
        <w:adjustRightInd w:val="0"/>
        <w:snapToGrid w:val="0"/>
        <w:spacing w:line="1400" w:lineRule="exact"/>
        <w:jc w:val="center"/>
        <w:outlineLvl w:val="0"/>
        <w:rPr>
          <w:rFonts w:ascii="方正小标宋_GBK" w:eastAsia="方正小标宋_GBK" w:hAnsi="宋体"/>
          <w:color w:val="000000"/>
          <w:sz w:val="84"/>
          <w:szCs w:val="84"/>
        </w:rPr>
      </w:pPr>
      <w:r w:rsidRPr="0041283E">
        <w:rPr>
          <w:rFonts w:ascii="方正小标宋_GBK" w:eastAsia="方正小标宋_GBK" w:hAnsi="宋体" w:cs="方正小标宋_GBK" w:hint="eastAsia"/>
          <w:color w:val="000000"/>
          <w:sz w:val="84"/>
          <w:szCs w:val="84"/>
        </w:rPr>
        <w:t>明</w:t>
      </w:r>
    </w:p>
    <w:p w:rsidR="001471F0" w:rsidRDefault="001471F0">
      <w:pPr>
        <w:adjustRightInd w:val="0"/>
        <w:snapToGrid w:val="0"/>
        <w:spacing w:line="360" w:lineRule="auto"/>
        <w:jc w:val="center"/>
        <w:outlineLvl w:val="0"/>
        <w:rPr>
          <w:rFonts w:ascii="方正小标宋简体" w:eastAsia="方正小标宋简体" w:hAnsi="宋体"/>
          <w:color w:val="000000"/>
          <w:sz w:val="28"/>
          <w:szCs w:val="28"/>
        </w:rPr>
      </w:pPr>
    </w:p>
    <w:p w:rsidR="001471F0" w:rsidRPr="0041283E" w:rsidRDefault="001471F0">
      <w:pPr>
        <w:widowControl/>
        <w:jc w:val="center"/>
        <w:rPr>
          <w:rFonts w:ascii="方正小标宋_GBK" w:eastAsia="方正小标宋_GBK" w:hAnsi="黑体"/>
          <w:color w:val="000000"/>
          <w:sz w:val="44"/>
          <w:szCs w:val="44"/>
        </w:rPr>
      </w:pPr>
      <w:r>
        <w:rPr>
          <w:rFonts w:ascii="方正小标宋简体" w:eastAsia="方正小标宋简体" w:hAnsi="宋体"/>
          <w:color w:val="000000"/>
          <w:sz w:val="28"/>
          <w:szCs w:val="28"/>
        </w:rPr>
        <w:br w:type="page"/>
      </w:r>
      <w:r w:rsidRPr="0041283E">
        <w:rPr>
          <w:rFonts w:ascii="方正小标宋_GBK" w:eastAsia="方正小标宋_GBK" w:hAnsi="黑体" w:cs="方正小标宋_GBK" w:hint="eastAsia"/>
          <w:color w:val="000000"/>
          <w:sz w:val="44"/>
          <w:szCs w:val="44"/>
        </w:rPr>
        <w:lastRenderedPageBreak/>
        <w:t>目录</w:t>
      </w:r>
    </w:p>
    <w:p w:rsidR="001471F0" w:rsidRDefault="001471F0">
      <w:pPr>
        <w:widowControl/>
        <w:jc w:val="center"/>
        <w:rPr>
          <w:rFonts w:ascii="黑体" w:eastAsia="黑体" w:hAnsi="黑体"/>
          <w:sz w:val="28"/>
          <w:szCs w:val="28"/>
        </w:rPr>
      </w:pPr>
      <w:r>
        <w:rPr>
          <w:rFonts w:ascii="黑体" w:eastAsia="黑体" w:hAnsi="黑体" w:cs="黑体"/>
          <w:color w:val="000000"/>
          <w:sz w:val="28"/>
          <w:szCs w:val="28"/>
        </w:rPr>
        <w:fldChar w:fldCharType="begin"/>
      </w:r>
      <w:r>
        <w:rPr>
          <w:rFonts w:ascii="黑体" w:eastAsia="黑体" w:hAnsi="黑体" w:cs="黑体"/>
          <w:color w:val="000000"/>
          <w:sz w:val="28"/>
          <w:szCs w:val="28"/>
        </w:rPr>
        <w:instrText xml:space="preserve"> TOC \o "1-2" \h \z \u </w:instrText>
      </w:r>
      <w:r>
        <w:rPr>
          <w:rFonts w:ascii="黑体" w:eastAsia="黑体" w:hAnsi="黑体" w:cs="黑体"/>
          <w:color w:val="000000"/>
          <w:sz w:val="28"/>
          <w:szCs w:val="28"/>
        </w:rPr>
        <w:fldChar w:fldCharType="separate"/>
      </w:r>
    </w:p>
    <w:p w:rsidR="001471F0" w:rsidRDefault="001471F0">
      <w:pPr>
        <w:pStyle w:val="11"/>
        <w:rPr>
          <w:rFonts w:cs="Times New Roman"/>
        </w:rPr>
      </w:pPr>
      <w:r>
        <w:rPr>
          <w:rFonts w:hint="eastAsia"/>
        </w:rPr>
        <w:t>公开时间：</w:t>
      </w:r>
      <w:r>
        <w:t>2019</w:t>
      </w:r>
      <w:r>
        <w:rPr>
          <w:rFonts w:hint="eastAsia"/>
        </w:rPr>
        <w:t>年</w:t>
      </w:r>
      <w:r>
        <w:t>9</w:t>
      </w:r>
      <w:r>
        <w:rPr>
          <w:rFonts w:hint="eastAsia"/>
        </w:rPr>
        <w:t>月</w:t>
      </w:r>
      <w:r>
        <w:t>16</w:t>
      </w:r>
      <w:r>
        <w:rPr>
          <w:rFonts w:hint="eastAsia"/>
        </w:rPr>
        <w:t>日</w:t>
      </w:r>
    </w:p>
    <w:p w:rsidR="001471F0" w:rsidRDefault="001471F0">
      <w:pPr>
        <w:rPr>
          <w:sz w:val="28"/>
          <w:szCs w:val="28"/>
        </w:rPr>
      </w:pPr>
    </w:p>
    <w:p w:rsidR="001471F0" w:rsidRDefault="00924E68">
      <w:pPr>
        <w:pStyle w:val="11"/>
        <w:rPr>
          <w:rFonts w:cs="Times New Roman"/>
        </w:rPr>
      </w:pPr>
      <w:hyperlink w:anchor="_Toc15396599" w:history="1">
        <w:r w:rsidR="001471F0">
          <w:rPr>
            <w:rStyle w:val="ac"/>
            <w:rFonts w:hint="eastAsia"/>
          </w:rPr>
          <w:t>第一部分部门概况</w:t>
        </w:r>
        <w:r w:rsidR="001471F0">
          <w:rPr>
            <w:rFonts w:cs="Times New Roman"/>
          </w:rPr>
          <w:tab/>
        </w:r>
        <w:r w:rsidR="001471F0">
          <w:t>4</w:t>
        </w:r>
      </w:hyperlink>
    </w:p>
    <w:p w:rsidR="001471F0" w:rsidRDefault="00924E68" w:rsidP="0041283E">
      <w:pPr>
        <w:pStyle w:val="21"/>
        <w:rPr>
          <w:rFonts w:ascii="仿宋" w:eastAsia="仿宋" w:hAnsi="仿宋"/>
          <w:sz w:val="28"/>
          <w:szCs w:val="28"/>
        </w:rPr>
      </w:pPr>
      <w:hyperlink w:anchor="_Toc15396600" w:history="1">
        <w:r w:rsidR="001471F0">
          <w:rPr>
            <w:rStyle w:val="ac"/>
            <w:rFonts w:ascii="仿宋" w:eastAsia="仿宋" w:hAnsi="仿宋" w:cs="仿宋" w:hint="eastAsia"/>
            <w:sz w:val="28"/>
            <w:szCs w:val="28"/>
          </w:rPr>
          <w:t>一、基本职能及主要工作</w:t>
        </w:r>
        <w:r w:rsidR="001471F0">
          <w:rPr>
            <w:rFonts w:ascii="仿宋" w:eastAsia="仿宋" w:hAnsi="仿宋"/>
            <w:sz w:val="28"/>
            <w:szCs w:val="28"/>
          </w:rPr>
          <w:tab/>
        </w:r>
        <w:r w:rsidR="001471F0">
          <w:rPr>
            <w:rFonts w:ascii="仿宋" w:eastAsia="仿宋" w:hAnsi="仿宋" w:cs="仿宋"/>
            <w:sz w:val="28"/>
            <w:szCs w:val="28"/>
          </w:rPr>
          <w:t>4</w:t>
        </w:r>
      </w:hyperlink>
    </w:p>
    <w:p w:rsidR="001471F0" w:rsidRDefault="00924E68" w:rsidP="0041283E">
      <w:pPr>
        <w:pStyle w:val="21"/>
        <w:rPr>
          <w:rFonts w:ascii="仿宋" w:eastAsia="仿宋" w:hAnsi="仿宋"/>
          <w:sz w:val="28"/>
          <w:szCs w:val="28"/>
        </w:rPr>
      </w:pPr>
      <w:hyperlink w:anchor="_Toc15396601" w:history="1">
        <w:r w:rsidR="001471F0">
          <w:rPr>
            <w:rStyle w:val="ac"/>
            <w:rFonts w:ascii="仿宋" w:eastAsia="仿宋" w:hAnsi="仿宋" w:cs="仿宋" w:hint="eastAsia"/>
            <w:sz w:val="28"/>
            <w:szCs w:val="28"/>
          </w:rPr>
          <w:t>二、机构设置</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_Toc15396601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7</w:t>
        </w:r>
        <w:r w:rsidR="001471F0">
          <w:rPr>
            <w:rFonts w:ascii="仿宋" w:eastAsia="仿宋" w:hAnsi="仿宋" w:cs="仿宋"/>
            <w:sz w:val="28"/>
            <w:szCs w:val="28"/>
          </w:rPr>
          <w:fldChar w:fldCharType="end"/>
        </w:r>
      </w:hyperlink>
    </w:p>
    <w:p w:rsidR="001471F0" w:rsidRDefault="00924E68">
      <w:pPr>
        <w:pStyle w:val="11"/>
        <w:rPr>
          <w:rFonts w:cs="Times New Roman"/>
        </w:rPr>
      </w:pPr>
      <w:hyperlink w:anchor="_Toc15396602" w:history="1">
        <w:r w:rsidR="001471F0">
          <w:rPr>
            <w:rStyle w:val="ac"/>
            <w:rFonts w:hint="eastAsia"/>
          </w:rPr>
          <w:t>第二部分</w:t>
        </w:r>
        <w:r w:rsidR="001471F0">
          <w:rPr>
            <w:rStyle w:val="ac"/>
          </w:rPr>
          <w:t xml:space="preserve"> 2018</w:t>
        </w:r>
        <w:r w:rsidR="001471F0">
          <w:rPr>
            <w:rStyle w:val="ac"/>
            <w:rFonts w:hint="eastAsia"/>
          </w:rPr>
          <w:t>年度部门决算情况说明</w:t>
        </w:r>
        <w:r w:rsidR="001471F0">
          <w:rPr>
            <w:rFonts w:cs="Times New Roman"/>
          </w:rPr>
          <w:tab/>
        </w:r>
        <w:r w:rsidR="001471F0">
          <w:fldChar w:fldCharType="begin"/>
        </w:r>
        <w:r w:rsidR="001471F0">
          <w:instrText xml:space="preserve"> PAGEREF _Toc15396602 \h </w:instrText>
        </w:r>
        <w:r w:rsidR="001471F0">
          <w:fldChar w:fldCharType="separate"/>
        </w:r>
        <w:r w:rsidR="001471F0">
          <w:rPr>
            <w:noProof/>
          </w:rPr>
          <w:t>7</w:t>
        </w:r>
        <w:r w:rsidR="001471F0">
          <w:fldChar w:fldCharType="end"/>
        </w:r>
      </w:hyperlink>
    </w:p>
    <w:p w:rsidR="001471F0" w:rsidRDefault="00924E68" w:rsidP="0041283E">
      <w:pPr>
        <w:pStyle w:val="21"/>
        <w:rPr>
          <w:rFonts w:ascii="仿宋" w:eastAsia="仿宋" w:hAnsi="仿宋"/>
          <w:sz w:val="28"/>
          <w:szCs w:val="28"/>
        </w:rPr>
      </w:pPr>
      <w:hyperlink w:anchor="_Toc15396603" w:history="1">
        <w:r w:rsidR="001471F0">
          <w:rPr>
            <w:rStyle w:val="ac"/>
            <w:rFonts w:ascii="仿宋" w:eastAsia="仿宋" w:hAnsi="仿宋" w:cs="仿宋" w:hint="eastAsia"/>
            <w:sz w:val="28"/>
            <w:szCs w:val="28"/>
          </w:rPr>
          <w:t>一、收入支出决算总体情况说明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_Toc15396603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7</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04" w:history="1">
        <w:r w:rsidR="001471F0">
          <w:rPr>
            <w:rStyle w:val="ac"/>
            <w:rFonts w:ascii="仿宋" w:eastAsia="仿宋" w:hAnsi="仿宋" w:cs="仿宋" w:hint="eastAsia"/>
            <w:sz w:val="28"/>
            <w:szCs w:val="28"/>
          </w:rPr>
          <w:t>二、收入决算情况说明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_Toc15396604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8</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05" w:history="1">
        <w:r w:rsidR="001471F0">
          <w:rPr>
            <w:rStyle w:val="ac"/>
            <w:rFonts w:ascii="仿宋" w:eastAsia="仿宋" w:hAnsi="仿宋" w:cs="仿宋" w:hint="eastAsia"/>
            <w:sz w:val="28"/>
            <w:szCs w:val="28"/>
          </w:rPr>
          <w:t>三、支出决算情况说明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_Toc15396605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8</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06" w:history="1">
        <w:r w:rsidR="001471F0">
          <w:rPr>
            <w:rStyle w:val="ac"/>
            <w:rFonts w:ascii="仿宋" w:eastAsia="仿宋" w:hAnsi="仿宋" w:cs="仿宋" w:hint="eastAsia"/>
            <w:sz w:val="28"/>
            <w:szCs w:val="28"/>
          </w:rPr>
          <w:t>四、财政拨款收入支出决算总体情况说明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_Toc15396606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9</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07" w:history="1">
        <w:r w:rsidR="001471F0">
          <w:rPr>
            <w:rStyle w:val="ac"/>
            <w:rFonts w:ascii="仿宋" w:eastAsia="仿宋" w:hAnsi="仿宋" w:cs="仿宋" w:hint="eastAsia"/>
            <w:sz w:val="28"/>
            <w:szCs w:val="28"/>
          </w:rPr>
          <w:t>五、一般公共预算财政拨款支出决算情况说明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_Toc15396607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9</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08" w:history="1">
        <w:r w:rsidR="001471F0">
          <w:rPr>
            <w:rStyle w:val="ac"/>
            <w:rFonts w:ascii="仿宋" w:eastAsia="仿宋" w:hAnsi="仿宋" w:cs="仿宋" w:hint="eastAsia"/>
            <w:sz w:val="28"/>
            <w:szCs w:val="28"/>
          </w:rPr>
          <w:t>六、一般公共预算财政拨款基本支出决算情况说明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_Toc15396608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11</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09" w:history="1">
        <w:r w:rsidR="001471F0">
          <w:rPr>
            <w:rStyle w:val="ac"/>
            <w:rFonts w:ascii="仿宋" w:eastAsia="仿宋" w:hAnsi="仿宋" w:cs="仿宋" w:hint="eastAsia"/>
            <w:sz w:val="28"/>
            <w:szCs w:val="28"/>
          </w:rPr>
          <w:t>七、“三公”经费财政拨款支出决算情况说明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_Toc15396609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12</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10" w:history="1">
        <w:r w:rsidR="001471F0">
          <w:rPr>
            <w:rStyle w:val="ac"/>
            <w:rFonts w:ascii="仿宋" w:eastAsia="仿宋" w:hAnsi="仿宋" w:cs="仿宋" w:hint="eastAsia"/>
            <w:sz w:val="28"/>
            <w:szCs w:val="28"/>
          </w:rPr>
          <w:t>八、政府性基金预算支出决算情况说明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_Toc15396610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13</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11" w:history="1">
        <w:r w:rsidR="001471F0">
          <w:rPr>
            <w:rStyle w:val="ac"/>
            <w:rFonts w:ascii="仿宋" w:eastAsia="仿宋" w:hAnsi="仿宋" w:cs="仿宋" w:hint="eastAsia"/>
            <w:sz w:val="28"/>
            <w:szCs w:val="28"/>
          </w:rPr>
          <w:t>九、</w:t>
        </w:r>
        <w:r w:rsidR="001471F0">
          <w:rPr>
            <w:rStyle w:val="ac"/>
            <w:rFonts w:ascii="仿宋" w:eastAsia="仿宋" w:hAnsi="仿宋" w:cs="仿宋"/>
            <w:sz w:val="28"/>
            <w:szCs w:val="28"/>
          </w:rPr>
          <w:t xml:space="preserve"> </w:t>
        </w:r>
        <w:r w:rsidR="001471F0">
          <w:rPr>
            <w:rStyle w:val="ac"/>
            <w:rFonts w:ascii="仿宋" w:eastAsia="仿宋" w:hAnsi="仿宋" w:cs="仿宋" w:hint="eastAsia"/>
            <w:sz w:val="28"/>
            <w:szCs w:val="28"/>
          </w:rPr>
          <w:t>国有资本经营预算支出决算情况说明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_Toc15396611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14</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12" w:history="1">
        <w:r w:rsidR="001471F0">
          <w:rPr>
            <w:rStyle w:val="ac"/>
            <w:rFonts w:ascii="仿宋" w:eastAsia="仿宋" w:hAnsi="仿宋" w:cs="仿宋" w:hint="eastAsia"/>
            <w:sz w:val="28"/>
            <w:szCs w:val="28"/>
          </w:rPr>
          <w:t>十一、其他重要事项的情况说明</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_Toc15396612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14</w:t>
        </w:r>
        <w:r w:rsidR="001471F0">
          <w:rPr>
            <w:rFonts w:ascii="仿宋" w:eastAsia="仿宋" w:hAnsi="仿宋" w:cs="仿宋"/>
            <w:sz w:val="28"/>
            <w:szCs w:val="28"/>
          </w:rPr>
          <w:fldChar w:fldCharType="end"/>
        </w:r>
      </w:hyperlink>
    </w:p>
    <w:p w:rsidR="001471F0" w:rsidRDefault="00924E68">
      <w:pPr>
        <w:pStyle w:val="11"/>
        <w:rPr>
          <w:rFonts w:cs="Times New Roman"/>
        </w:rPr>
      </w:pPr>
      <w:hyperlink w:anchor="_Toc15396613" w:history="1">
        <w:r w:rsidR="001471F0">
          <w:rPr>
            <w:rStyle w:val="ac"/>
            <w:rFonts w:hint="eastAsia"/>
            <w:kern w:val="44"/>
          </w:rPr>
          <w:t>第三部分</w:t>
        </w:r>
        <w:r w:rsidR="001471F0">
          <w:rPr>
            <w:rStyle w:val="ac"/>
          </w:rPr>
          <w:t xml:space="preserve"> </w:t>
        </w:r>
        <w:r w:rsidR="001471F0">
          <w:rPr>
            <w:rStyle w:val="ac"/>
            <w:rFonts w:hint="eastAsia"/>
          </w:rPr>
          <w:t>名</w:t>
        </w:r>
        <w:r w:rsidR="001471F0">
          <w:rPr>
            <w:rStyle w:val="ac"/>
            <w:rFonts w:hint="eastAsia"/>
            <w:kern w:val="44"/>
          </w:rPr>
          <w:t>词解释</w:t>
        </w:r>
        <w:r w:rsidR="001471F0">
          <w:rPr>
            <w:rFonts w:cs="Times New Roman"/>
          </w:rPr>
          <w:tab/>
        </w:r>
        <w:r w:rsidR="001471F0">
          <w:fldChar w:fldCharType="begin"/>
        </w:r>
        <w:r w:rsidR="001471F0">
          <w:instrText xml:space="preserve"> PAGEREF _Toc15396613 \h </w:instrText>
        </w:r>
        <w:r w:rsidR="001471F0">
          <w:fldChar w:fldCharType="separate"/>
        </w:r>
        <w:r w:rsidR="001471F0">
          <w:rPr>
            <w:noProof/>
          </w:rPr>
          <w:t>15</w:t>
        </w:r>
        <w:r w:rsidR="001471F0">
          <w:fldChar w:fldCharType="end"/>
        </w:r>
      </w:hyperlink>
    </w:p>
    <w:p w:rsidR="001471F0" w:rsidRDefault="00924E68">
      <w:pPr>
        <w:pStyle w:val="11"/>
        <w:rPr>
          <w:rFonts w:cs="Times New Roman"/>
        </w:rPr>
      </w:pPr>
      <w:hyperlink w:anchor="_Toc15396614" w:history="1">
        <w:r w:rsidR="001471F0">
          <w:rPr>
            <w:rStyle w:val="ac"/>
            <w:rFonts w:hint="eastAsia"/>
          </w:rPr>
          <w:t>第</w:t>
        </w:r>
        <w:r w:rsidR="001471F0">
          <w:rPr>
            <w:rStyle w:val="ac"/>
            <w:rFonts w:hint="eastAsia"/>
            <w:kern w:val="44"/>
          </w:rPr>
          <w:t>四部分附件</w:t>
        </w:r>
        <w:r w:rsidR="001471F0">
          <w:rPr>
            <w:rFonts w:cs="Times New Roman"/>
          </w:rPr>
          <w:tab/>
        </w:r>
        <w:r w:rsidR="001471F0">
          <w:fldChar w:fldCharType="begin"/>
        </w:r>
        <w:r w:rsidR="001471F0">
          <w:instrText xml:space="preserve"> PAGEREF _Toc15396614 \h </w:instrText>
        </w:r>
        <w:r w:rsidR="001471F0">
          <w:fldChar w:fldCharType="separate"/>
        </w:r>
        <w:r w:rsidR="001471F0">
          <w:rPr>
            <w:noProof/>
          </w:rPr>
          <w:t>17</w:t>
        </w:r>
        <w:r w:rsidR="001471F0">
          <w:fldChar w:fldCharType="end"/>
        </w:r>
      </w:hyperlink>
    </w:p>
    <w:p w:rsidR="001471F0" w:rsidRDefault="00924E68" w:rsidP="0041283E">
      <w:pPr>
        <w:pStyle w:val="21"/>
        <w:rPr>
          <w:rFonts w:ascii="仿宋" w:eastAsia="仿宋" w:hAnsi="仿宋"/>
          <w:sz w:val="28"/>
          <w:szCs w:val="28"/>
        </w:rPr>
      </w:pPr>
      <w:hyperlink w:anchor="_Toc15396615" w:history="1">
        <w:r w:rsidR="001471F0">
          <w:rPr>
            <w:rStyle w:val="ac"/>
            <w:rFonts w:ascii="仿宋" w:eastAsia="仿宋" w:hAnsi="仿宋" w:cs="仿宋" w:hint="eastAsia"/>
            <w:kern w:val="44"/>
            <w:sz w:val="28"/>
            <w:szCs w:val="28"/>
          </w:rPr>
          <w:t>附件</w:t>
        </w:r>
        <w:r w:rsidR="001471F0">
          <w:rPr>
            <w:rStyle w:val="ac"/>
            <w:rFonts w:ascii="仿宋" w:eastAsia="仿宋" w:hAnsi="仿宋" w:cs="仿宋"/>
            <w:kern w:val="44"/>
            <w:sz w:val="28"/>
            <w:szCs w:val="28"/>
          </w:rPr>
          <w:t>1</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_Toc15396615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18</w:t>
        </w:r>
        <w:r w:rsidR="001471F0">
          <w:rPr>
            <w:rFonts w:ascii="仿宋" w:eastAsia="仿宋" w:hAnsi="仿宋" w:cs="仿宋"/>
            <w:sz w:val="28"/>
            <w:szCs w:val="28"/>
          </w:rPr>
          <w:fldChar w:fldCharType="end"/>
        </w:r>
      </w:hyperlink>
    </w:p>
    <w:p w:rsidR="001471F0" w:rsidRDefault="00924E68" w:rsidP="0041283E">
      <w:pPr>
        <w:pStyle w:val="21"/>
        <w:rPr>
          <w:rFonts w:ascii="仿宋" w:eastAsia="仿宋" w:hAnsi="仿宋"/>
          <w:sz w:val="28"/>
          <w:szCs w:val="28"/>
        </w:rPr>
      </w:pPr>
      <w:hyperlink w:anchor="_Toc15396617" w:history="1">
        <w:r w:rsidR="001471F0">
          <w:rPr>
            <w:rStyle w:val="ac"/>
            <w:rFonts w:ascii="仿宋" w:eastAsia="仿宋" w:hAnsi="仿宋" w:cs="仿宋" w:hint="eastAsia"/>
            <w:kern w:val="44"/>
            <w:sz w:val="28"/>
            <w:szCs w:val="28"/>
          </w:rPr>
          <w:t>附件</w:t>
        </w:r>
        <w:r w:rsidR="001471F0">
          <w:rPr>
            <w:rStyle w:val="ac"/>
            <w:rFonts w:ascii="仿宋" w:eastAsia="仿宋" w:hAnsi="仿宋" w:cs="仿宋"/>
            <w:kern w:val="44"/>
            <w:sz w:val="28"/>
            <w:szCs w:val="28"/>
          </w:rPr>
          <w:t>2</w:t>
        </w:r>
        <w:r w:rsidR="001471F0">
          <w:rPr>
            <w:rFonts w:ascii="仿宋" w:eastAsia="仿宋" w:hAnsi="仿宋"/>
            <w:sz w:val="28"/>
            <w:szCs w:val="28"/>
          </w:rPr>
          <w:tab/>
        </w:r>
        <w:r w:rsidR="001471F0">
          <w:rPr>
            <w:rFonts w:ascii="仿宋" w:eastAsia="仿宋" w:hAnsi="仿宋" w:cs="仿宋"/>
            <w:sz w:val="28"/>
            <w:szCs w:val="28"/>
          </w:rPr>
          <w:fldChar w:fldCharType="begin"/>
        </w:r>
        <w:r w:rsidR="001471F0">
          <w:rPr>
            <w:rFonts w:ascii="仿宋" w:eastAsia="仿宋" w:hAnsi="仿宋" w:cs="仿宋"/>
            <w:sz w:val="28"/>
            <w:szCs w:val="28"/>
          </w:rPr>
          <w:instrText xml:space="preserve"> PAGEREF _Toc15396617 \h </w:instrText>
        </w:r>
        <w:r w:rsidR="001471F0">
          <w:rPr>
            <w:rFonts w:ascii="仿宋" w:eastAsia="仿宋" w:hAnsi="仿宋" w:cs="仿宋"/>
            <w:sz w:val="28"/>
            <w:szCs w:val="28"/>
          </w:rPr>
        </w:r>
        <w:r w:rsidR="001471F0">
          <w:rPr>
            <w:rFonts w:ascii="仿宋" w:eastAsia="仿宋" w:hAnsi="仿宋" w:cs="仿宋"/>
            <w:sz w:val="28"/>
            <w:szCs w:val="28"/>
          </w:rPr>
          <w:fldChar w:fldCharType="separate"/>
        </w:r>
        <w:r w:rsidR="001471F0">
          <w:rPr>
            <w:rFonts w:ascii="仿宋" w:eastAsia="仿宋" w:hAnsi="仿宋" w:cs="仿宋"/>
            <w:noProof/>
            <w:sz w:val="28"/>
            <w:szCs w:val="28"/>
          </w:rPr>
          <w:t>23</w:t>
        </w:r>
        <w:r w:rsidR="001471F0">
          <w:rPr>
            <w:rFonts w:ascii="仿宋" w:eastAsia="仿宋" w:hAnsi="仿宋" w:cs="仿宋"/>
            <w:sz w:val="28"/>
            <w:szCs w:val="28"/>
          </w:rPr>
          <w:fldChar w:fldCharType="end"/>
        </w:r>
      </w:hyperlink>
    </w:p>
    <w:p w:rsidR="001471F0" w:rsidRDefault="00924E68">
      <w:pPr>
        <w:pStyle w:val="11"/>
        <w:rPr>
          <w:rFonts w:cs="Times New Roman"/>
        </w:rPr>
      </w:pPr>
      <w:hyperlink w:anchor="_Toc15396618" w:history="1">
        <w:r w:rsidR="001471F0">
          <w:rPr>
            <w:rStyle w:val="ac"/>
            <w:rFonts w:hint="eastAsia"/>
          </w:rPr>
          <w:t>第</w:t>
        </w:r>
        <w:r w:rsidR="001471F0">
          <w:rPr>
            <w:rStyle w:val="ac"/>
            <w:rFonts w:hint="eastAsia"/>
            <w:kern w:val="44"/>
          </w:rPr>
          <w:t>五部分附表</w:t>
        </w:r>
        <w:r w:rsidR="001471F0">
          <w:rPr>
            <w:rFonts w:cs="Times New Roman"/>
          </w:rPr>
          <w:tab/>
        </w:r>
        <w:r w:rsidR="001471F0">
          <w:fldChar w:fldCharType="begin"/>
        </w:r>
        <w:r w:rsidR="001471F0">
          <w:instrText xml:space="preserve"> PAGEREF _Toc15396618 \h </w:instrText>
        </w:r>
        <w:r w:rsidR="001471F0">
          <w:fldChar w:fldCharType="separate"/>
        </w:r>
        <w:r w:rsidR="001471F0">
          <w:rPr>
            <w:noProof/>
          </w:rPr>
          <w:t>23</w:t>
        </w:r>
        <w:r w:rsidR="001471F0">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一、</w:t>
      </w:r>
      <w:hyperlink w:anchor="_Toc15396619" w:history="1">
        <w:r>
          <w:rPr>
            <w:rStyle w:val="ac"/>
            <w:rFonts w:ascii="仿宋" w:eastAsia="仿宋" w:hAnsi="仿宋" w:cs="仿宋" w:hint="eastAsia"/>
            <w:sz w:val="28"/>
            <w:szCs w:val="28"/>
          </w:rPr>
          <w:t>收入支出决算总表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_Toc15396619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二、</w:t>
      </w:r>
      <w:hyperlink w:anchor="_Toc15396620" w:history="1">
        <w:r>
          <w:rPr>
            <w:rStyle w:val="ac"/>
            <w:rFonts w:ascii="仿宋" w:eastAsia="仿宋" w:hAnsi="仿宋" w:cs="仿宋" w:hint="eastAsia"/>
            <w:sz w:val="28"/>
            <w:szCs w:val="28"/>
          </w:rPr>
          <w:t>收入总表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_Toc15396620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三、</w:t>
      </w:r>
      <w:hyperlink w:anchor="_Toc15396621" w:history="1">
        <w:r>
          <w:rPr>
            <w:rStyle w:val="ac"/>
            <w:rFonts w:ascii="仿宋" w:eastAsia="仿宋" w:hAnsi="仿宋" w:cs="仿宋" w:hint="eastAsia"/>
            <w:sz w:val="28"/>
            <w:szCs w:val="28"/>
          </w:rPr>
          <w:t>支出总表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_Toc15396621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四、</w:t>
      </w:r>
      <w:hyperlink w:anchor="_Toc15396622" w:history="1">
        <w:r>
          <w:rPr>
            <w:rStyle w:val="ac"/>
            <w:rFonts w:ascii="仿宋" w:eastAsia="仿宋" w:hAnsi="仿宋" w:cs="仿宋" w:hint="eastAsia"/>
            <w:sz w:val="28"/>
            <w:szCs w:val="28"/>
          </w:rPr>
          <w:t>财政拨款收入支出决算总表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_Toc15396622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五、</w:t>
      </w:r>
      <w:hyperlink w:anchor="_Toc15396623" w:history="1">
        <w:r>
          <w:rPr>
            <w:rFonts w:ascii="仿宋" w:eastAsia="仿宋" w:hAnsi="仿宋" w:cs="仿宋" w:hint="eastAsia"/>
            <w:sz w:val="28"/>
            <w:szCs w:val="28"/>
          </w:rPr>
          <w:t>财政拨款支出决算明细表（政府经济分类科目）</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_Toc15396623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六、</w:t>
      </w:r>
      <w:hyperlink w:anchor="_Toc15396624" w:history="1">
        <w:r>
          <w:rPr>
            <w:rStyle w:val="ac"/>
            <w:rFonts w:ascii="仿宋" w:eastAsia="仿宋" w:hAnsi="仿宋" w:cs="仿宋" w:hint="eastAsia"/>
            <w:sz w:val="28"/>
            <w:szCs w:val="28"/>
          </w:rPr>
          <w:t>一般公共预算财政拨款支出决算表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_Toc15396624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七、</w:t>
      </w:r>
      <w:hyperlink w:anchor="_Toc15396625" w:history="1">
        <w:r>
          <w:rPr>
            <w:rStyle w:val="ac"/>
            <w:rFonts w:ascii="仿宋" w:eastAsia="仿宋" w:hAnsi="仿宋" w:cs="仿宋" w:hint="eastAsia"/>
            <w:sz w:val="28"/>
            <w:szCs w:val="28"/>
          </w:rPr>
          <w:t>一般公共预算财政拨款支出决算明细表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_Toc15396625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八、</w:t>
      </w:r>
      <w:hyperlink w:anchor="_Toc15396626" w:history="1">
        <w:r>
          <w:rPr>
            <w:rStyle w:val="ac"/>
            <w:rFonts w:ascii="仿宋" w:eastAsia="仿宋" w:hAnsi="仿宋" w:cs="仿宋" w:hint="eastAsia"/>
            <w:sz w:val="28"/>
            <w:szCs w:val="28"/>
          </w:rPr>
          <w:t>一般公共预算财政拨款基本支出决算表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_Toc15396626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九、</w:t>
      </w:r>
      <w:hyperlink w:anchor="_Toc15396627" w:history="1">
        <w:r>
          <w:rPr>
            <w:rStyle w:val="ac"/>
            <w:rFonts w:ascii="仿宋" w:eastAsia="仿宋" w:hAnsi="仿宋" w:cs="仿宋" w:hint="eastAsia"/>
            <w:sz w:val="28"/>
            <w:szCs w:val="28"/>
          </w:rPr>
          <w:t>一般公共预算财政拨款项目支出决算表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_Toc15396627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十、</w:t>
      </w:r>
      <w:hyperlink w:anchor="_Toc15396628" w:history="1">
        <w:r>
          <w:rPr>
            <w:rStyle w:val="ac"/>
            <w:rFonts w:ascii="仿宋" w:eastAsia="仿宋" w:hAnsi="仿宋" w:cs="仿宋" w:hint="eastAsia"/>
            <w:sz w:val="28"/>
            <w:szCs w:val="28"/>
          </w:rPr>
          <w:t>一般公共预算财政拨款“三公”经费支出决算表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_Toc15396628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十一、</w:t>
      </w:r>
      <w:hyperlink w:anchor="_Toc15396629" w:history="1">
        <w:r>
          <w:rPr>
            <w:rStyle w:val="ac"/>
            <w:rFonts w:ascii="仿宋" w:eastAsia="仿宋" w:hAnsi="仿宋" w:cs="仿宋" w:hint="eastAsia"/>
            <w:sz w:val="28"/>
            <w:szCs w:val="28"/>
          </w:rPr>
          <w:t>政府性基金预算财政拨款收入支出决算表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_Toc15396629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十二、</w:t>
      </w:r>
      <w:hyperlink w:anchor="_Toc15396630" w:history="1">
        <w:r>
          <w:rPr>
            <w:rStyle w:val="ac"/>
            <w:rFonts w:ascii="仿宋" w:eastAsia="仿宋" w:hAnsi="仿宋" w:cs="仿宋" w:hint="eastAsia"/>
            <w:sz w:val="28"/>
            <w:szCs w:val="28"/>
          </w:rPr>
          <w:t>政府性基金预算财政拨款“三公”经费支出决算表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_Toc15396630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rsidP="0041283E">
      <w:pPr>
        <w:pStyle w:val="21"/>
        <w:rPr>
          <w:rFonts w:ascii="仿宋" w:eastAsia="仿宋" w:hAnsi="仿宋"/>
          <w:sz w:val="28"/>
          <w:szCs w:val="28"/>
        </w:rPr>
      </w:pPr>
      <w:r>
        <w:rPr>
          <w:rFonts w:ascii="仿宋" w:eastAsia="仿宋" w:hAnsi="仿宋" w:cs="仿宋" w:hint="eastAsia"/>
          <w:sz w:val="28"/>
          <w:szCs w:val="28"/>
        </w:rPr>
        <w:t>十三、</w:t>
      </w:r>
      <w:hyperlink w:anchor="_Toc15396631" w:history="1">
        <w:r>
          <w:rPr>
            <w:rStyle w:val="ac"/>
            <w:rFonts w:ascii="仿宋" w:eastAsia="仿宋" w:hAnsi="仿宋" w:cs="仿宋" w:hint="eastAsia"/>
            <w:sz w:val="28"/>
            <w:szCs w:val="28"/>
          </w:rPr>
          <w:t>国有资本经营预算支出决算表</w:t>
        </w:r>
        <w:r>
          <w:rPr>
            <w:rFonts w:ascii="仿宋" w:eastAsia="仿宋" w:hAnsi="仿宋"/>
            <w:sz w:val="28"/>
            <w:szCs w:val="28"/>
          </w:rPr>
          <w:tab/>
        </w:r>
        <w:r>
          <w:rPr>
            <w:rFonts w:ascii="仿宋" w:eastAsia="仿宋" w:hAnsi="仿宋" w:cs="仿宋"/>
            <w:sz w:val="28"/>
            <w:szCs w:val="28"/>
          </w:rPr>
          <w:fldChar w:fldCharType="begin"/>
        </w:r>
        <w:r>
          <w:rPr>
            <w:rFonts w:ascii="仿宋" w:eastAsia="仿宋" w:hAnsi="仿宋" w:cs="仿宋"/>
            <w:sz w:val="28"/>
            <w:szCs w:val="28"/>
          </w:rPr>
          <w:instrText xml:space="preserve"> PAGEREF _Toc15396631 \h </w:instrText>
        </w:r>
        <w:r>
          <w:rPr>
            <w:rFonts w:ascii="仿宋" w:eastAsia="仿宋" w:hAnsi="仿宋" w:cs="仿宋"/>
            <w:sz w:val="28"/>
            <w:szCs w:val="28"/>
          </w:rPr>
        </w:r>
        <w:r>
          <w:rPr>
            <w:rFonts w:ascii="仿宋" w:eastAsia="仿宋" w:hAnsi="仿宋" w:cs="仿宋"/>
            <w:sz w:val="28"/>
            <w:szCs w:val="28"/>
          </w:rPr>
          <w:fldChar w:fldCharType="separate"/>
        </w:r>
        <w:r>
          <w:rPr>
            <w:rFonts w:ascii="仿宋" w:eastAsia="仿宋" w:hAnsi="仿宋" w:cs="仿宋"/>
            <w:noProof/>
            <w:sz w:val="28"/>
            <w:szCs w:val="28"/>
          </w:rPr>
          <w:t>24</w:t>
        </w:r>
        <w:r>
          <w:rPr>
            <w:rFonts w:ascii="仿宋" w:eastAsia="仿宋" w:hAnsi="仿宋" w:cs="仿宋"/>
            <w:sz w:val="28"/>
            <w:szCs w:val="28"/>
          </w:rPr>
          <w:fldChar w:fldCharType="end"/>
        </w:r>
      </w:hyperlink>
    </w:p>
    <w:p w:rsidR="001471F0" w:rsidRDefault="001471F0">
      <w:pPr>
        <w:widowControl/>
        <w:jc w:val="left"/>
        <w:rPr>
          <w:rFonts w:ascii="仿宋" w:eastAsia="仿宋" w:hAnsi="仿宋"/>
          <w:color w:val="000000"/>
          <w:sz w:val="28"/>
          <w:szCs w:val="28"/>
        </w:rPr>
      </w:pPr>
      <w:r>
        <w:rPr>
          <w:rFonts w:ascii="黑体" w:eastAsia="黑体" w:hAnsi="黑体" w:cs="黑体"/>
          <w:color w:val="000000"/>
          <w:sz w:val="28"/>
          <w:szCs w:val="28"/>
        </w:rPr>
        <w:fldChar w:fldCharType="end"/>
      </w:r>
    </w:p>
    <w:p w:rsidR="001471F0" w:rsidRDefault="001471F0">
      <w:pPr>
        <w:widowControl/>
        <w:jc w:val="left"/>
        <w:rPr>
          <w:rFonts w:ascii="黑体" w:eastAsia="黑体" w:hAnsi="黑体"/>
          <w:kern w:val="44"/>
          <w:sz w:val="28"/>
          <w:szCs w:val="28"/>
        </w:rPr>
      </w:pPr>
      <w:bookmarkStart w:id="12" w:name="_Toc15377196"/>
      <w:bookmarkStart w:id="13" w:name="_Toc15396599"/>
      <w:r>
        <w:rPr>
          <w:rFonts w:ascii="黑体" w:eastAsia="黑体" w:hAnsi="黑体"/>
          <w:b/>
          <w:bCs/>
          <w:sz w:val="28"/>
          <w:szCs w:val="28"/>
        </w:rPr>
        <w:br w:type="page"/>
      </w:r>
    </w:p>
    <w:p w:rsidR="001471F0" w:rsidRDefault="001471F0">
      <w:pPr>
        <w:pStyle w:val="1"/>
        <w:jc w:val="center"/>
        <w:rPr>
          <w:rStyle w:val="10"/>
          <w:rFonts w:ascii="黑体" w:eastAsia="黑体" w:hAnsi="黑体"/>
          <w:b/>
          <w:bCs/>
          <w:sz w:val="28"/>
          <w:szCs w:val="28"/>
        </w:rPr>
      </w:pPr>
      <w:r>
        <w:rPr>
          <w:rFonts w:ascii="黑体" w:eastAsia="黑体" w:hAnsi="黑体" w:cs="黑体" w:hint="eastAsia"/>
          <w:b w:val="0"/>
          <w:bCs w:val="0"/>
          <w:sz w:val="28"/>
          <w:szCs w:val="28"/>
        </w:rPr>
        <w:t>第一部分</w:t>
      </w:r>
      <w:r>
        <w:rPr>
          <w:rFonts w:ascii="黑体" w:eastAsia="黑体" w:hAnsi="黑体" w:cs="黑体"/>
          <w:b w:val="0"/>
          <w:bCs w:val="0"/>
          <w:sz w:val="28"/>
          <w:szCs w:val="28"/>
        </w:rPr>
        <w:t xml:space="preserve"> </w:t>
      </w:r>
      <w:r>
        <w:rPr>
          <w:rStyle w:val="10"/>
          <w:rFonts w:ascii="黑体" w:eastAsia="黑体" w:hAnsi="黑体" w:cs="黑体" w:hint="eastAsia"/>
          <w:sz w:val="28"/>
          <w:szCs w:val="28"/>
        </w:rPr>
        <w:t>部门概况</w:t>
      </w:r>
      <w:bookmarkEnd w:id="12"/>
      <w:bookmarkEnd w:id="13"/>
    </w:p>
    <w:p w:rsidR="001471F0" w:rsidRDefault="001471F0">
      <w:pPr>
        <w:widowControl/>
        <w:jc w:val="left"/>
        <w:rPr>
          <w:rFonts w:ascii="黑体" w:eastAsia="黑体"/>
          <w:color w:val="000000"/>
          <w:sz w:val="28"/>
          <w:szCs w:val="28"/>
        </w:rPr>
      </w:pPr>
    </w:p>
    <w:p w:rsidR="001471F0" w:rsidRDefault="001471F0">
      <w:pPr>
        <w:pStyle w:val="2"/>
        <w:rPr>
          <w:rStyle w:val="20"/>
          <w:rFonts w:ascii="仿宋" w:eastAsia="仿宋" w:hAnsi="仿宋" w:cs="Times New Roman"/>
          <w:sz w:val="28"/>
          <w:szCs w:val="28"/>
        </w:rPr>
      </w:pPr>
      <w:bookmarkStart w:id="14" w:name="_Toc15377197"/>
      <w:bookmarkStart w:id="15" w:name="_Toc15396600"/>
      <w:r>
        <w:rPr>
          <w:rFonts w:ascii="黑体" w:eastAsia="黑体" w:hAnsi="黑体" w:cs="黑体" w:hint="eastAsia"/>
          <w:b w:val="0"/>
          <w:bCs w:val="0"/>
          <w:color w:val="000000"/>
          <w:sz w:val="28"/>
          <w:szCs w:val="28"/>
        </w:rPr>
        <w:t>一、基</w:t>
      </w:r>
      <w:r>
        <w:rPr>
          <w:rStyle w:val="20"/>
          <w:rFonts w:ascii="黑体" w:eastAsia="黑体" w:hAnsi="黑体" w:cs="黑体" w:hint="eastAsia"/>
          <w:sz w:val="28"/>
          <w:szCs w:val="28"/>
        </w:rPr>
        <w:t>本职能及主要工作</w:t>
      </w:r>
      <w:bookmarkEnd w:id="14"/>
      <w:bookmarkEnd w:id="15"/>
    </w:p>
    <w:p w:rsidR="001471F0" w:rsidRDefault="001471F0" w:rsidP="0041283E">
      <w:pPr>
        <w:pStyle w:val="a3"/>
        <w:adjustRightInd w:val="0"/>
        <w:snapToGrid w:val="0"/>
        <w:spacing w:before="93" w:line="600" w:lineRule="exact"/>
        <w:ind w:firstLineChars="210" w:firstLine="588"/>
        <w:outlineLvl w:val="2"/>
        <w:rPr>
          <w:rFonts w:ascii="仿宋" w:eastAsia="仿宋" w:hAnsi="仿宋" w:cs="Times New Roman"/>
          <w:color w:val="000000"/>
          <w:sz w:val="28"/>
          <w:szCs w:val="28"/>
        </w:rPr>
      </w:pPr>
      <w:bookmarkStart w:id="16" w:name="_Toc15377198"/>
      <w:bookmarkStart w:id="17" w:name="_Toc15378445"/>
      <w:r>
        <w:rPr>
          <w:rFonts w:ascii="仿宋" w:eastAsia="仿宋" w:hAnsi="仿宋" w:cs="仿宋" w:hint="eastAsia"/>
          <w:color w:val="000000"/>
          <w:sz w:val="28"/>
          <w:szCs w:val="28"/>
        </w:rPr>
        <w:t>（一）主要职能。</w:t>
      </w:r>
      <w:bookmarkEnd w:id="16"/>
      <w:bookmarkEnd w:id="17"/>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、贯彻执行国家安全生产有关法律、法规、规章和方针、政策，组织起草全市安全生产规范性文件，拟订全市安全生产政策、规划、行业标准和规程并组织实施。</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2</w:t>
      </w:r>
      <w:r>
        <w:rPr>
          <w:rFonts w:ascii="仿宋_GB2312" w:eastAsia="仿宋_GB2312" w:cs="仿宋_GB2312" w:hint="eastAsia"/>
          <w:snapToGrid w:val="0"/>
          <w:kern w:val="0"/>
          <w:sz w:val="28"/>
          <w:szCs w:val="28"/>
        </w:rPr>
        <w:t>、承担市政府安全生产综合监督管理责任，依法行使综合监督管理职责，指导协调、监督检查市级其他负有安全生产监督管理职责的部门和县区政府安全生产工作，定期分析和预测全市安全生产形势，发布全市安全生产信息，协调解决安全生产中的重大问题，监督考核并通报安全生产控制指标执行情况，监督、指导落实安全生产责任制。</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3</w:t>
      </w:r>
      <w:r>
        <w:rPr>
          <w:rFonts w:ascii="仿宋_GB2312" w:eastAsia="仿宋_GB2312" w:cs="仿宋_GB2312" w:hint="eastAsia"/>
          <w:snapToGrid w:val="0"/>
          <w:kern w:val="0"/>
          <w:sz w:val="28"/>
          <w:szCs w:val="28"/>
        </w:rPr>
        <w:t>、依法开展安全生产行政执法工作，查处有关行业、领域安全生产违法违规行为，组织安全生产事故调查、处理和责任追究落实工作。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4</w:t>
      </w:r>
      <w:r>
        <w:rPr>
          <w:rFonts w:ascii="仿宋_GB2312" w:eastAsia="仿宋_GB2312" w:cs="仿宋_GB2312" w:hint="eastAsia"/>
          <w:snapToGrid w:val="0"/>
          <w:kern w:val="0"/>
          <w:sz w:val="28"/>
          <w:szCs w:val="28"/>
        </w:rPr>
        <w:t>、依法履行工矿商贸行业安全生产监督管理职责，对生产经营单位执行有关安全生产法律法规情况进行监督检查，指导、督促重大危险源监控和重大事故隐患排查治理工作。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、负责煤矿、非煤矿山、危险化学品、非药品类易制毒化学品和烟</w:t>
      </w:r>
      <w:r>
        <w:rPr>
          <w:rFonts w:ascii="仿宋_GB2312" w:eastAsia="仿宋_GB2312" w:cs="仿宋_GB2312" w:hint="eastAsia"/>
          <w:snapToGrid w:val="0"/>
          <w:kern w:val="0"/>
          <w:sz w:val="28"/>
          <w:szCs w:val="28"/>
        </w:rPr>
        <w:lastRenderedPageBreak/>
        <w:t>花爆竹等生产经营单位安全生产准入管理，依法组织实施安全生产行政许可工作，负责危险化学品安全监督管理综合工作和烟花爆竹安全生产监督管理工作。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6</w:t>
      </w:r>
      <w:r>
        <w:rPr>
          <w:rFonts w:ascii="仿宋_GB2312" w:eastAsia="仿宋_GB2312" w:cs="仿宋_GB2312" w:hint="eastAsia"/>
          <w:snapToGrid w:val="0"/>
          <w:kern w:val="0"/>
          <w:sz w:val="28"/>
          <w:szCs w:val="28"/>
        </w:rPr>
        <w:t>、依法履行用人单位作业场所职业卫生监督检查职责，负责职业卫生安全许可证颁发管理工作，组织查处职业危害事故和违法违规行为。</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7</w:t>
      </w:r>
      <w:r>
        <w:rPr>
          <w:rFonts w:ascii="仿宋_GB2312" w:eastAsia="仿宋_GB2312" w:cs="仿宋_GB2312" w:hint="eastAsia"/>
          <w:snapToGrid w:val="0"/>
          <w:kern w:val="0"/>
          <w:sz w:val="28"/>
          <w:szCs w:val="28"/>
        </w:rPr>
        <w:t>、负责组织市政府安全生产大检查和专项督查，组织、指挥、协调全市安全生产应急救援工作，综合管理全市安全生产统计工作。</w:t>
      </w:r>
      <w:r>
        <w:rPr>
          <w:rFonts w:ascii="仿宋_GB2312" w:eastAsia="仿宋_GB2312"/>
          <w:snapToGrid w:val="0"/>
          <w:kern w:val="0"/>
          <w:sz w:val="28"/>
          <w:szCs w:val="28"/>
        </w:rPr>
        <w:t> </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8</w:t>
      </w:r>
      <w:r>
        <w:rPr>
          <w:rFonts w:ascii="仿宋_GB2312" w:eastAsia="仿宋_GB2312" w:cs="仿宋_GB2312" w:hint="eastAsia"/>
          <w:snapToGrid w:val="0"/>
          <w:kern w:val="0"/>
          <w:sz w:val="28"/>
          <w:szCs w:val="28"/>
        </w:rPr>
        <w:t>、负责监督检查职责范围内新建、改建、扩建工程项目的安全设施、职业卫生设施与主体工程同时设计、同时施工、同时投产和使用情况。</w:t>
      </w:r>
      <w:r>
        <w:rPr>
          <w:rFonts w:ascii="仿宋_GB2312" w:eastAsia="仿宋_GB2312"/>
          <w:snapToGrid w:val="0"/>
          <w:kern w:val="0"/>
          <w:sz w:val="28"/>
          <w:szCs w:val="28"/>
        </w:rPr>
        <w:t> </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9</w:t>
      </w:r>
      <w:r>
        <w:rPr>
          <w:rFonts w:ascii="仿宋_GB2312" w:eastAsia="仿宋_GB2312" w:cs="仿宋_GB2312" w:hint="eastAsia"/>
          <w:snapToGrid w:val="0"/>
          <w:kern w:val="0"/>
          <w:sz w:val="28"/>
          <w:szCs w:val="28"/>
        </w:rPr>
        <w:t>、承担全市煤炭行业管理职责，组织开展煤矿项目管理、煤矿生产能力核定、落后产能淘汰、复产验收等工作；会同有关部门做好市属煤矿企业的改革和管理。</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10</w:t>
      </w:r>
      <w:r>
        <w:rPr>
          <w:rFonts w:ascii="仿宋_GB2312" w:eastAsia="仿宋_GB2312" w:cs="仿宋_GB2312" w:hint="eastAsia"/>
          <w:snapToGrid w:val="0"/>
          <w:kern w:val="0"/>
          <w:sz w:val="28"/>
          <w:szCs w:val="28"/>
        </w:rPr>
        <w:t>、组织、指导全市安全生产宣传教育培训工作；负责相关行业生产经营单位主要负责人、安全生产管理人员的安全资格和特种作业人员操作资格考核与发证工作；监督检查生产经营单位安全生产和职业卫生培训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11</w:t>
      </w:r>
      <w:r>
        <w:rPr>
          <w:rFonts w:ascii="仿宋_GB2312" w:eastAsia="仿宋_GB2312" w:cs="仿宋_GB2312" w:hint="eastAsia"/>
          <w:snapToGrid w:val="0"/>
          <w:kern w:val="0"/>
          <w:sz w:val="28"/>
          <w:szCs w:val="28"/>
        </w:rPr>
        <w:t>、指导、协调全市安全生产检测检验工作，监督管理安全生产技术管理服务机构和安全评价工作，指导、监督注册安全工程师执业管理工作。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12</w:t>
      </w:r>
      <w:r>
        <w:rPr>
          <w:rFonts w:ascii="仿宋_GB2312" w:eastAsia="仿宋_GB2312" w:cs="仿宋_GB2312" w:hint="eastAsia"/>
          <w:snapToGrid w:val="0"/>
          <w:kern w:val="0"/>
          <w:sz w:val="28"/>
          <w:szCs w:val="28"/>
        </w:rPr>
        <w:t>、组织拟订全市安全生产科技规划，指导协调安全生产重大科学技术研究和推广工作，依法对劳动防护用品的生产、经营、使用情况实施综合监督管理。</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lastRenderedPageBreak/>
        <w:t>13</w:t>
      </w:r>
      <w:r>
        <w:rPr>
          <w:rFonts w:ascii="仿宋_GB2312" w:eastAsia="仿宋_GB2312" w:cs="仿宋_GB2312" w:hint="eastAsia"/>
          <w:snapToGrid w:val="0"/>
          <w:kern w:val="0"/>
          <w:sz w:val="28"/>
          <w:szCs w:val="28"/>
        </w:rPr>
        <w:t>、组织开展安全生产方面的对外交流与合作。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14</w:t>
      </w:r>
      <w:r>
        <w:rPr>
          <w:rFonts w:ascii="仿宋_GB2312" w:eastAsia="仿宋_GB2312" w:cs="仿宋_GB2312" w:hint="eastAsia"/>
          <w:snapToGrid w:val="0"/>
          <w:kern w:val="0"/>
          <w:sz w:val="28"/>
          <w:szCs w:val="28"/>
        </w:rPr>
        <w:t>、承担广元市人民政府安全生产委员会的具体工作。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15</w:t>
      </w:r>
      <w:r>
        <w:rPr>
          <w:rFonts w:ascii="仿宋_GB2312" w:eastAsia="仿宋_GB2312" w:cs="仿宋_GB2312" w:hint="eastAsia"/>
          <w:snapToGrid w:val="0"/>
          <w:kern w:val="0"/>
          <w:sz w:val="28"/>
          <w:szCs w:val="28"/>
        </w:rPr>
        <w:t>、负责市政府公布的有关行政审批事项。</w:t>
      </w:r>
    </w:p>
    <w:p w:rsidR="001471F0" w:rsidRDefault="001471F0" w:rsidP="0041283E">
      <w:pPr>
        <w:pStyle w:val="a3"/>
        <w:adjustRightInd w:val="0"/>
        <w:snapToGrid w:val="0"/>
        <w:spacing w:before="93" w:line="600" w:lineRule="exact"/>
        <w:ind w:firstLineChars="210" w:firstLine="588"/>
        <w:outlineLvl w:val="2"/>
        <w:rPr>
          <w:rFonts w:ascii="仿宋" w:eastAsia="仿宋" w:hAnsi="仿宋" w:cs="Times New Roman"/>
          <w:color w:val="000000"/>
          <w:sz w:val="28"/>
          <w:szCs w:val="28"/>
        </w:rPr>
      </w:pPr>
      <w:r>
        <w:rPr>
          <w:snapToGrid w:val="0"/>
          <w:sz w:val="28"/>
          <w:szCs w:val="28"/>
        </w:rPr>
        <w:t>16</w:t>
      </w:r>
      <w:r>
        <w:rPr>
          <w:rFonts w:hint="eastAsia"/>
          <w:snapToGrid w:val="0"/>
          <w:sz w:val="28"/>
          <w:szCs w:val="28"/>
        </w:rPr>
        <w:t>、承办市政府交办的其他事项。</w:t>
      </w:r>
    </w:p>
    <w:p w:rsidR="001471F0" w:rsidRDefault="001471F0" w:rsidP="0041283E">
      <w:pPr>
        <w:pStyle w:val="a3"/>
        <w:adjustRightInd w:val="0"/>
        <w:snapToGrid w:val="0"/>
        <w:spacing w:before="93" w:line="600" w:lineRule="exact"/>
        <w:ind w:firstLineChars="210" w:firstLine="588"/>
        <w:outlineLvl w:val="2"/>
        <w:rPr>
          <w:rFonts w:ascii="仿宋" w:eastAsia="仿宋" w:hAnsi="仿宋" w:cs="Times New Roman"/>
          <w:color w:val="000000"/>
          <w:sz w:val="28"/>
          <w:szCs w:val="28"/>
        </w:rPr>
      </w:pPr>
      <w:bookmarkStart w:id="18" w:name="_Toc15377199"/>
      <w:bookmarkStart w:id="19" w:name="_Toc15378446"/>
      <w:r>
        <w:rPr>
          <w:rFonts w:ascii="仿宋" w:eastAsia="仿宋" w:hAnsi="仿宋" w:cs="仿宋" w:hint="eastAsia"/>
          <w:color w:val="000000"/>
          <w:sz w:val="28"/>
          <w:szCs w:val="28"/>
        </w:rPr>
        <w:t>（二）</w:t>
      </w:r>
      <w:r>
        <w:rPr>
          <w:rFonts w:ascii="仿宋" w:eastAsia="仿宋" w:hAnsi="仿宋" w:cs="仿宋"/>
          <w:color w:val="000000"/>
          <w:sz w:val="28"/>
          <w:szCs w:val="28"/>
        </w:rPr>
        <w:t>2018</w:t>
      </w:r>
      <w:r>
        <w:rPr>
          <w:rFonts w:ascii="仿宋" w:eastAsia="仿宋" w:hAnsi="仿宋" w:cs="仿宋" w:hint="eastAsia"/>
          <w:color w:val="000000"/>
          <w:sz w:val="28"/>
          <w:szCs w:val="28"/>
        </w:rPr>
        <w:t>年重点工作完成情况。</w:t>
      </w:r>
      <w:bookmarkEnd w:id="18"/>
      <w:bookmarkEnd w:id="19"/>
    </w:p>
    <w:p w:rsidR="001471F0" w:rsidRDefault="001471F0" w:rsidP="0041283E">
      <w:pPr>
        <w:pBdr>
          <w:top w:val="single" w:sz="4" w:space="0" w:color="FFFFFF"/>
          <w:left w:val="single" w:sz="4" w:space="25" w:color="FFFFFF"/>
          <w:bottom w:val="single" w:sz="4" w:space="31" w:color="FFFFFF"/>
          <w:right w:val="single" w:sz="4" w:space="4" w:color="FFFFFF"/>
        </w:pBdr>
        <w:adjustRightInd w:val="0"/>
        <w:snapToGrid w:val="0"/>
        <w:spacing w:line="360" w:lineRule="auto"/>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w:t>
      </w:r>
      <w:r>
        <w:rPr>
          <w:rFonts w:ascii="仿宋_GB2312" w:eastAsia="仿宋_GB2312" w:cs="仿宋_GB2312"/>
          <w:snapToGrid w:val="0"/>
          <w:kern w:val="0"/>
          <w:sz w:val="28"/>
          <w:szCs w:val="28"/>
        </w:rPr>
        <w:t>11</w:t>
      </w:r>
      <w:r>
        <w:rPr>
          <w:rFonts w:ascii="仿宋_GB2312" w:eastAsia="仿宋_GB2312" w:cs="仿宋_GB2312" w:hint="eastAsia"/>
          <w:snapToGrid w:val="0"/>
          <w:kern w:val="0"/>
          <w:sz w:val="28"/>
          <w:szCs w:val="28"/>
        </w:rPr>
        <w:t>月，全市共发生各类生产安全事故</w:t>
      </w:r>
      <w:r>
        <w:rPr>
          <w:rFonts w:ascii="仿宋_GB2312" w:eastAsia="仿宋_GB2312" w:cs="仿宋_GB2312"/>
          <w:snapToGrid w:val="0"/>
          <w:kern w:val="0"/>
          <w:sz w:val="28"/>
          <w:szCs w:val="28"/>
        </w:rPr>
        <w:t>64</w:t>
      </w:r>
      <w:r>
        <w:rPr>
          <w:rFonts w:ascii="仿宋_GB2312" w:eastAsia="仿宋_GB2312" w:cs="仿宋_GB2312" w:hint="eastAsia"/>
          <w:snapToGrid w:val="0"/>
          <w:kern w:val="0"/>
          <w:sz w:val="28"/>
          <w:szCs w:val="28"/>
        </w:rPr>
        <w:t>起，死亡</w:t>
      </w:r>
      <w:r>
        <w:rPr>
          <w:rFonts w:ascii="仿宋_GB2312" w:eastAsia="仿宋_GB2312" w:cs="仿宋_GB2312"/>
          <w:snapToGrid w:val="0"/>
          <w:kern w:val="0"/>
          <w:sz w:val="28"/>
          <w:szCs w:val="28"/>
        </w:rPr>
        <w:t>64</w:t>
      </w:r>
      <w:r>
        <w:rPr>
          <w:rFonts w:ascii="仿宋_GB2312" w:eastAsia="仿宋_GB2312" w:cs="仿宋_GB2312" w:hint="eastAsia"/>
          <w:snapToGrid w:val="0"/>
          <w:kern w:val="0"/>
          <w:sz w:val="28"/>
          <w:szCs w:val="28"/>
        </w:rPr>
        <w:t>人，事故起数和死亡人数同比增加</w:t>
      </w: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起、</w:t>
      </w: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人，均上升</w:t>
      </w:r>
      <w:r>
        <w:rPr>
          <w:rFonts w:ascii="仿宋_GB2312" w:eastAsia="仿宋_GB2312" w:cs="仿宋_GB2312"/>
          <w:snapToGrid w:val="0"/>
          <w:kern w:val="0"/>
          <w:sz w:val="28"/>
          <w:szCs w:val="28"/>
        </w:rPr>
        <w:t>8.5%</w:t>
      </w:r>
      <w:r>
        <w:rPr>
          <w:rFonts w:ascii="仿宋_GB2312" w:eastAsia="仿宋_GB2312" w:cs="仿宋_GB2312" w:hint="eastAsia"/>
          <w:snapToGrid w:val="0"/>
          <w:kern w:val="0"/>
          <w:sz w:val="28"/>
          <w:szCs w:val="28"/>
        </w:rPr>
        <w:t>。控制指标占省下达</w:t>
      </w:r>
      <w:r>
        <w:rPr>
          <w:rFonts w:ascii="仿宋_GB2312" w:eastAsia="仿宋_GB2312" w:cs="仿宋_GB2312"/>
          <w:snapToGrid w:val="0"/>
          <w:kern w:val="0"/>
          <w:sz w:val="28"/>
          <w:szCs w:val="28"/>
        </w:rPr>
        <w:t>84</w:t>
      </w:r>
      <w:r>
        <w:rPr>
          <w:rFonts w:ascii="仿宋_GB2312" w:eastAsia="仿宋_GB2312" w:cs="仿宋_GB2312" w:hint="eastAsia"/>
          <w:snapToGrid w:val="0"/>
          <w:kern w:val="0"/>
          <w:sz w:val="28"/>
          <w:szCs w:val="28"/>
        </w:rPr>
        <w:t>人的</w:t>
      </w:r>
      <w:r>
        <w:rPr>
          <w:rFonts w:ascii="仿宋_GB2312" w:eastAsia="仿宋_GB2312" w:cs="仿宋_GB2312"/>
          <w:snapToGrid w:val="0"/>
          <w:kern w:val="0"/>
          <w:sz w:val="28"/>
          <w:szCs w:val="28"/>
        </w:rPr>
        <w:t>76.19%</w:t>
      </w:r>
      <w:r>
        <w:rPr>
          <w:rFonts w:ascii="仿宋_GB2312" w:eastAsia="仿宋_GB2312" w:cs="仿宋_GB2312" w:hint="eastAsia"/>
          <w:snapToGrid w:val="0"/>
          <w:kern w:val="0"/>
          <w:sz w:val="28"/>
          <w:szCs w:val="28"/>
        </w:rPr>
        <w:t>，未超时间进度。全市连续</w:t>
      </w:r>
      <w:r>
        <w:rPr>
          <w:rFonts w:ascii="仿宋_GB2312" w:eastAsia="仿宋_GB2312" w:cs="仿宋_GB2312"/>
          <w:snapToGrid w:val="0"/>
          <w:kern w:val="0"/>
          <w:sz w:val="28"/>
          <w:szCs w:val="28"/>
        </w:rPr>
        <w:t>22</w:t>
      </w:r>
      <w:r>
        <w:rPr>
          <w:rFonts w:ascii="仿宋_GB2312" w:eastAsia="仿宋_GB2312" w:cs="仿宋_GB2312" w:hint="eastAsia"/>
          <w:snapToGrid w:val="0"/>
          <w:kern w:val="0"/>
          <w:sz w:val="28"/>
          <w:szCs w:val="28"/>
        </w:rPr>
        <w:t>个月未发生较大生产安全事故。省政府下达的各项工作任务，均已全面完成。</w:t>
      </w:r>
    </w:p>
    <w:p w:rsidR="001471F0" w:rsidRDefault="001471F0" w:rsidP="0041283E">
      <w:pPr>
        <w:pBdr>
          <w:top w:val="single" w:sz="4" w:space="0" w:color="FFFFFF"/>
          <w:left w:val="single" w:sz="4" w:space="25" w:color="FFFFFF"/>
          <w:bottom w:val="single" w:sz="4" w:space="31" w:color="FFFFFF"/>
          <w:right w:val="single" w:sz="4" w:space="4" w:color="FFFFFF"/>
        </w:pBdr>
        <w:adjustRightInd w:val="0"/>
        <w:snapToGrid w:val="0"/>
        <w:spacing w:line="360" w:lineRule="auto"/>
        <w:ind w:firstLineChars="200" w:firstLine="560"/>
        <w:rPr>
          <w:rFonts w:ascii="仿宋_GB2312" w:eastAsia="仿宋_GB2312"/>
          <w:snapToGrid w:val="0"/>
          <w:kern w:val="0"/>
          <w:sz w:val="28"/>
          <w:szCs w:val="28"/>
        </w:rPr>
      </w:pPr>
      <w:r>
        <w:rPr>
          <w:rFonts w:ascii="仿宋_GB2312" w:eastAsia="仿宋_GB2312" w:cs="仿宋_GB2312" w:hint="eastAsia"/>
          <w:snapToGrid w:val="0"/>
          <w:kern w:val="0"/>
          <w:sz w:val="28"/>
          <w:szCs w:val="28"/>
        </w:rPr>
        <w:t>一是煤矿连续</w:t>
      </w:r>
      <w:r>
        <w:rPr>
          <w:rFonts w:ascii="仿宋_GB2312" w:eastAsia="仿宋_GB2312" w:cs="仿宋_GB2312"/>
          <w:snapToGrid w:val="0"/>
          <w:kern w:val="0"/>
          <w:sz w:val="28"/>
          <w:szCs w:val="28"/>
        </w:rPr>
        <w:t>14</w:t>
      </w:r>
      <w:r>
        <w:rPr>
          <w:rFonts w:ascii="仿宋_GB2312" w:eastAsia="仿宋_GB2312" w:cs="仿宋_GB2312" w:hint="eastAsia"/>
          <w:snapToGrid w:val="0"/>
          <w:kern w:val="0"/>
          <w:sz w:val="28"/>
          <w:szCs w:val="28"/>
        </w:rPr>
        <w:t>年没有发生较大及以上事故，创历史最好水平；二是积极推进烟花爆竹生产企业转型，全市烟花爆竹生产企业全部退出；三是全市关闭退出非煤矿山企业</w:t>
      </w: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家，非煤矿山矿产安全保障能力进一步提升；四是在煤矿、非煤矿山、危化和烟花爆竹等领域全面推行双重预防机制建设；五是完成煤矿机械化改造</w:t>
      </w:r>
      <w:r>
        <w:rPr>
          <w:rFonts w:ascii="仿宋_GB2312" w:eastAsia="仿宋_GB2312" w:cs="仿宋_GB2312"/>
          <w:snapToGrid w:val="0"/>
          <w:kern w:val="0"/>
          <w:sz w:val="28"/>
          <w:szCs w:val="28"/>
        </w:rPr>
        <w:t>23</w:t>
      </w:r>
      <w:r>
        <w:rPr>
          <w:rFonts w:ascii="仿宋_GB2312" w:eastAsia="仿宋_GB2312" w:cs="仿宋_GB2312" w:hint="eastAsia"/>
          <w:snapToGrid w:val="0"/>
          <w:kern w:val="0"/>
          <w:sz w:val="28"/>
          <w:szCs w:val="28"/>
        </w:rPr>
        <w:t>处，超省重组办任务</w:t>
      </w:r>
      <w:r>
        <w:rPr>
          <w:rFonts w:ascii="仿宋_GB2312" w:eastAsia="仿宋_GB2312" w:cs="仿宋_GB2312"/>
          <w:snapToGrid w:val="0"/>
          <w:kern w:val="0"/>
          <w:sz w:val="28"/>
          <w:szCs w:val="28"/>
        </w:rPr>
        <w:t>2</w:t>
      </w:r>
      <w:r>
        <w:rPr>
          <w:rFonts w:ascii="仿宋_GB2312" w:eastAsia="仿宋_GB2312" w:cs="仿宋_GB2312" w:hint="eastAsia"/>
          <w:snapToGrid w:val="0"/>
          <w:kern w:val="0"/>
          <w:sz w:val="28"/>
          <w:szCs w:val="28"/>
        </w:rPr>
        <w:t>处；六是出台了《广元市领导干部安全生产履职档案管理办法》，按照“一人一档”和“两单一表一报告”的方式，建立了领导干部安全生产履职档案；七是出台了《关于进一步明确市级有关部门（单位）安全生产和职业健康工作职责的通知》，将市级部门（单位）划分为监管责任、管理责任、支持保障责任三类，部门安全生产职责边界更加清晰；八是在全省率先开展双重预防机制建设工作，相关经验在全国应急管理报进行推广；九是全局实现无纸化办公，所有文件通过协同办公实现网上运行；十是职业病危害防治</w:t>
      </w:r>
      <w:r>
        <w:rPr>
          <w:rFonts w:ascii="仿宋_GB2312" w:eastAsia="仿宋_GB2312" w:cs="仿宋_GB2312" w:hint="eastAsia"/>
          <w:snapToGrid w:val="0"/>
          <w:kern w:val="0"/>
          <w:sz w:val="28"/>
          <w:szCs w:val="28"/>
        </w:rPr>
        <w:lastRenderedPageBreak/>
        <w:t>评估荣获全省第二名，新建市级职卫健康示范企业</w:t>
      </w:r>
      <w:r>
        <w:rPr>
          <w:rFonts w:ascii="仿宋_GB2312" w:eastAsia="仿宋_GB2312" w:cs="仿宋_GB2312"/>
          <w:snapToGrid w:val="0"/>
          <w:kern w:val="0"/>
          <w:sz w:val="28"/>
          <w:szCs w:val="28"/>
        </w:rPr>
        <w:t>18</w:t>
      </w:r>
      <w:r>
        <w:rPr>
          <w:rFonts w:ascii="仿宋_GB2312" w:eastAsia="仿宋_GB2312" w:cs="仿宋_GB2312" w:hint="eastAsia"/>
          <w:snapToGrid w:val="0"/>
          <w:kern w:val="0"/>
          <w:sz w:val="28"/>
          <w:szCs w:val="28"/>
        </w:rPr>
        <w:t>家；十一是深入推进安全社区建设，新培育省级安全社区</w:t>
      </w:r>
      <w:r>
        <w:rPr>
          <w:rFonts w:ascii="仿宋_GB2312" w:eastAsia="仿宋_GB2312" w:cs="仿宋_GB2312"/>
          <w:snapToGrid w:val="0"/>
          <w:kern w:val="0"/>
          <w:sz w:val="28"/>
          <w:szCs w:val="28"/>
        </w:rPr>
        <w:t>7</w:t>
      </w:r>
      <w:r>
        <w:rPr>
          <w:rFonts w:ascii="仿宋_GB2312" w:eastAsia="仿宋_GB2312" w:cs="仿宋_GB2312" w:hint="eastAsia"/>
          <w:snapToGrid w:val="0"/>
          <w:kern w:val="0"/>
          <w:sz w:val="28"/>
          <w:szCs w:val="28"/>
        </w:rPr>
        <w:t>个，超省下达任务数</w:t>
      </w:r>
      <w:r>
        <w:rPr>
          <w:rFonts w:ascii="仿宋_GB2312" w:eastAsia="仿宋_GB2312" w:cs="仿宋_GB2312"/>
          <w:snapToGrid w:val="0"/>
          <w:kern w:val="0"/>
          <w:sz w:val="28"/>
          <w:szCs w:val="28"/>
        </w:rPr>
        <w:t>2</w:t>
      </w:r>
      <w:r>
        <w:rPr>
          <w:rFonts w:ascii="仿宋_GB2312" w:eastAsia="仿宋_GB2312" w:cs="仿宋_GB2312" w:hint="eastAsia"/>
          <w:snapToGrid w:val="0"/>
          <w:kern w:val="0"/>
          <w:sz w:val="28"/>
          <w:szCs w:val="28"/>
        </w:rPr>
        <w:t>个，复评合格省级社区</w:t>
      </w:r>
      <w:r>
        <w:rPr>
          <w:rFonts w:ascii="仿宋_GB2312" w:eastAsia="仿宋_GB2312" w:cs="仿宋_GB2312"/>
          <w:snapToGrid w:val="0"/>
          <w:kern w:val="0"/>
          <w:sz w:val="28"/>
          <w:szCs w:val="28"/>
        </w:rPr>
        <w:t>12</w:t>
      </w:r>
      <w:r>
        <w:rPr>
          <w:rFonts w:ascii="仿宋_GB2312" w:eastAsia="仿宋_GB2312" w:cs="仿宋_GB2312" w:hint="eastAsia"/>
          <w:snapToGrid w:val="0"/>
          <w:kern w:val="0"/>
          <w:sz w:val="28"/>
          <w:szCs w:val="28"/>
        </w:rPr>
        <w:t>个；十二是一次性核定特种专业技术用车编制</w:t>
      </w:r>
      <w:r>
        <w:rPr>
          <w:rFonts w:ascii="仿宋_GB2312" w:eastAsia="仿宋_GB2312" w:cs="仿宋_GB2312"/>
          <w:snapToGrid w:val="0"/>
          <w:kern w:val="0"/>
          <w:sz w:val="28"/>
          <w:szCs w:val="28"/>
        </w:rPr>
        <w:t>24</w:t>
      </w:r>
      <w:r>
        <w:rPr>
          <w:rFonts w:ascii="仿宋_GB2312" w:eastAsia="仿宋_GB2312" w:cs="仿宋_GB2312" w:hint="eastAsia"/>
          <w:snapToGrid w:val="0"/>
          <w:kern w:val="0"/>
          <w:sz w:val="28"/>
          <w:szCs w:val="28"/>
        </w:rPr>
        <w:t>个，破解执法用车难题经验在全省推广；十三是充分利用社会资源，组建了市应急救援机械大队；十四是顺利完成省运会安保任务，确保体育比赛安全无事故。</w:t>
      </w:r>
    </w:p>
    <w:p w:rsidR="001471F0" w:rsidRDefault="001471F0">
      <w:pPr>
        <w:pStyle w:val="2"/>
        <w:spacing w:line="360" w:lineRule="auto"/>
        <w:rPr>
          <w:rStyle w:val="20"/>
          <w:rFonts w:cs="Times New Roman"/>
          <w:sz w:val="28"/>
          <w:szCs w:val="28"/>
        </w:rPr>
      </w:pPr>
      <w:bookmarkStart w:id="20" w:name="_Toc15377200"/>
      <w:bookmarkStart w:id="21" w:name="_Toc15396601"/>
      <w:r>
        <w:rPr>
          <w:rFonts w:ascii="黑体" w:eastAsia="黑体" w:cs="黑体" w:hint="eastAsia"/>
          <w:b w:val="0"/>
          <w:bCs w:val="0"/>
          <w:color w:val="000000"/>
          <w:sz w:val="28"/>
          <w:szCs w:val="28"/>
        </w:rPr>
        <w:t>二、</w:t>
      </w:r>
      <w:r>
        <w:rPr>
          <w:rFonts w:ascii="黑体" w:eastAsia="黑体" w:hAnsi="黑体" w:cs="黑体" w:hint="eastAsia"/>
          <w:b w:val="0"/>
          <w:bCs w:val="0"/>
          <w:color w:val="000000"/>
          <w:sz w:val="28"/>
          <w:szCs w:val="28"/>
        </w:rPr>
        <w:t>机</w:t>
      </w:r>
      <w:r>
        <w:rPr>
          <w:rStyle w:val="20"/>
          <w:rFonts w:ascii="黑体" w:eastAsia="黑体" w:hAnsi="黑体" w:cs="黑体" w:hint="eastAsia"/>
          <w:sz w:val="28"/>
          <w:szCs w:val="28"/>
        </w:rPr>
        <w:t>构设置</w:t>
      </w:r>
      <w:bookmarkEnd w:id="20"/>
      <w:bookmarkEnd w:id="21"/>
    </w:p>
    <w:p w:rsidR="001471F0" w:rsidRDefault="001471F0" w:rsidP="0041283E">
      <w:pPr>
        <w:spacing w:line="360" w:lineRule="auto"/>
        <w:ind w:firstLineChars="250" w:firstLine="700"/>
        <w:rPr>
          <w:rFonts w:ascii="仿宋_GB2312" w:eastAsia="仿宋_GB2312"/>
          <w:snapToGrid w:val="0"/>
          <w:kern w:val="0"/>
          <w:sz w:val="28"/>
          <w:szCs w:val="28"/>
        </w:rPr>
      </w:pPr>
      <w:r>
        <w:rPr>
          <w:rFonts w:ascii="仿宋_GB2312" w:eastAsia="仿宋_GB2312" w:cs="仿宋_GB2312" w:hint="eastAsia"/>
          <w:snapToGrid w:val="0"/>
          <w:kern w:val="0"/>
          <w:sz w:val="28"/>
          <w:szCs w:val="28"/>
        </w:rPr>
        <w:t>市安全监管局下属二级单位</w:t>
      </w:r>
      <w:r>
        <w:rPr>
          <w:rFonts w:ascii="仿宋_GB2312" w:eastAsia="仿宋_GB2312" w:cs="仿宋_GB2312"/>
          <w:snapToGrid w:val="0"/>
          <w:kern w:val="0"/>
          <w:sz w:val="28"/>
          <w:szCs w:val="28"/>
        </w:rPr>
        <w:t>3</w:t>
      </w:r>
      <w:r>
        <w:rPr>
          <w:rFonts w:ascii="仿宋_GB2312" w:eastAsia="仿宋_GB2312" w:cs="仿宋_GB2312" w:hint="eastAsia"/>
          <w:snapToGrid w:val="0"/>
          <w:kern w:val="0"/>
          <w:sz w:val="28"/>
          <w:szCs w:val="28"/>
        </w:rPr>
        <w:t>个，其中行政单位</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个，参照公务员法管理的事业单位</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个，其他事业单位</w:t>
      </w:r>
      <w:r>
        <w:rPr>
          <w:rFonts w:ascii="仿宋_GB2312" w:eastAsia="仿宋_GB2312" w:cs="仿宋_GB2312"/>
          <w:snapToGrid w:val="0"/>
          <w:kern w:val="0"/>
          <w:sz w:val="28"/>
          <w:szCs w:val="28"/>
        </w:rPr>
        <w:t>3</w:t>
      </w:r>
      <w:r>
        <w:rPr>
          <w:rFonts w:ascii="仿宋_GB2312" w:eastAsia="仿宋_GB2312" w:cs="仿宋_GB2312" w:hint="eastAsia"/>
          <w:snapToGrid w:val="0"/>
          <w:kern w:val="0"/>
          <w:sz w:val="28"/>
          <w:szCs w:val="28"/>
        </w:rPr>
        <w:t>个。</w:t>
      </w:r>
    </w:p>
    <w:p w:rsidR="001471F0" w:rsidRDefault="001471F0" w:rsidP="0041283E">
      <w:pPr>
        <w:pStyle w:val="a3"/>
        <w:adjustRightInd w:val="0"/>
        <w:snapToGrid w:val="0"/>
        <w:spacing w:before="93" w:line="600" w:lineRule="exact"/>
        <w:ind w:firstLineChars="210" w:firstLine="588"/>
        <w:rPr>
          <w:rFonts w:cs="Times New Roman"/>
          <w:snapToGrid w:val="0"/>
          <w:sz w:val="28"/>
          <w:szCs w:val="28"/>
        </w:rPr>
      </w:pPr>
      <w:r>
        <w:rPr>
          <w:rFonts w:hint="eastAsia"/>
          <w:snapToGrid w:val="0"/>
          <w:sz w:val="28"/>
          <w:szCs w:val="28"/>
        </w:rPr>
        <w:t>纳入广元市安全生产监督管理局</w:t>
      </w:r>
      <w:r>
        <w:rPr>
          <w:snapToGrid w:val="0"/>
          <w:sz w:val="28"/>
          <w:szCs w:val="28"/>
        </w:rPr>
        <w:t>2018</w:t>
      </w:r>
      <w:r>
        <w:rPr>
          <w:rFonts w:hint="eastAsia"/>
          <w:snapToGrid w:val="0"/>
          <w:sz w:val="28"/>
          <w:szCs w:val="28"/>
        </w:rPr>
        <w:t>年度部门决算编制范围的二级预算单位包括：</w:t>
      </w:r>
    </w:p>
    <w:p w:rsidR="001471F0" w:rsidRDefault="001471F0">
      <w:pPr>
        <w:pStyle w:val="a3"/>
        <w:numPr>
          <w:ilvl w:val="0"/>
          <w:numId w:val="1"/>
        </w:numPr>
        <w:adjustRightInd w:val="0"/>
        <w:snapToGrid w:val="0"/>
        <w:spacing w:before="93" w:line="600" w:lineRule="exact"/>
        <w:outlineLvl w:val="2"/>
        <w:rPr>
          <w:rFonts w:cs="Times New Roman"/>
          <w:snapToGrid w:val="0"/>
          <w:sz w:val="28"/>
          <w:szCs w:val="28"/>
        </w:rPr>
      </w:pPr>
      <w:r>
        <w:rPr>
          <w:rFonts w:hint="eastAsia"/>
          <w:snapToGrid w:val="0"/>
          <w:sz w:val="28"/>
          <w:szCs w:val="28"/>
        </w:rPr>
        <w:t>广元市安全生产应急和信息中心</w:t>
      </w:r>
    </w:p>
    <w:p w:rsidR="001471F0" w:rsidRDefault="001471F0">
      <w:pPr>
        <w:pStyle w:val="a3"/>
        <w:numPr>
          <w:ilvl w:val="0"/>
          <w:numId w:val="1"/>
        </w:numPr>
        <w:adjustRightInd w:val="0"/>
        <w:snapToGrid w:val="0"/>
        <w:spacing w:before="93" w:line="600" w:lineRule="exact"/>
        <w:outlineLvl w:val="2"/>
        <w:rPr>
          <w:rFonts w:cs="Times New Roman"/>
          <w:snapToGrid w:val="0"/>
          <w:sz w:val="28"/>
          <w:szCs w:val="28"/>
        </w:rPr>
      </w:pPr>
      <w:r>
        <w:rPr>
          <w:rFonts w:hint="eastAsia"/>
          <w:snapToGrid w:val="0"/>
          <w:sz w:val="28"/>
          <w:szCs w:val="28"/>
        </w:rPr>
        <w:t>广元市生产安全应急救援支队</w:t>
      </w:r>
    </w:p>
    <w:p w:rsidR="001471F0" w:rsidRDefault="001471F0">
      <w:pPr>
        <w:pStyle w:val="a3"/>
        <w:numPr>
          <w:ilvl w:val="0"/>
          <w:numId w:val="1"/>
        </w:numPr>
        <w:adjustRightInd w:val="0"/>
        <w:snapToGrid w:val="0"/>
        <w:spacing w:before="93" w:line="600" w:lineRule="exact"/>
        <w:outlineLvl w:val="2"/>
        <w:rPr>
          <w:rFonts w:cs="Times New Roman"/>
          <w:snapToGrid w:val="0"/>
          <w:sz w:val="28"/>
          <w:szCs w:val="28"/>
        </w:rPr>
      </w:pPr>
      <w:r>
        <w:rPr>
          <w:rFonts w:hint="eastAsia"/>
          <w:snapToGrid w:val="0"/>
          <w:sz w:val="28"/>
          <w:szCs w:val="28"/>
        </w:rPr>
        <w:t>广元市矿山安全培训中心</w:t>
      </w:r>
    </w:p>
    <w:p w:rsidR="001471F0" w:rsidRDefault="001471F0" w:rsidP="0041283E">
      <w:pPr>
        <w:pStyle w:val="1"/>
        <w:ind w:right="1000" w:firstLineChars="500" w:firstLine="1400"/>
        <w:rPr>
          <w:rStyle w:val="10"/>
          <w:rFonts w:ascii="黑体" w:eastAsia="黑体" w:hAnsi="黑体"/>
          <w:sz w:val="28"/>
          <w:szCs w:val="28"/>
        </w:rPr>
      </w:pPr>
      <w:bookmarkStart w:id="22" w:name="_Toc15377204"/>
      <w:bookmarkStart w:id="23" w:name="_Toc15396602"/>
      <w:r>
        <w:rPr>
          <w:rFonts w:ascii="黑体" w:eastAsia="黑体" w:hAnsi="黑体" w:cs="黑体" w:hint="eastAsia"/>
          <w:b w:val="0"/>
          <w:bCs w:val="0"/>
          <w:color w:val="000000"/>
          <w:sz w:val="28"/>
          <w:szCs w:val="28"/>
        </w:rPr>
        <w:t>第二部分</w:t>
      </w:r>
      <w:r>
        <w:rPr>
          <w:rStyle w:val="10"/>
          <w:rFonts w:ascii="黑体" w:eastAsia="黑体" w:hAnsi="黑体" w:cs="黑体"/>
          <w:sz w:val="28"/>
          <w:szCs w:val="28"/>
        </w:rPr>
        <w:t>2018</w:t>
      </w:r>
      <w:r>
        <w:rPr>
          <w:rStyle w:val="10"/>
          <w:rFonts w:ascii="黑体" w:eastAsia="黑体" w:hAnsi="黑体" w:cs="黑体" w:hint="eastAsia"/>
          <w:sz w:val="28"/>
          <w:szCs w:val="28"/>
        </w:rPr>
        <w:t>年度部门决算情况说明</w:t>
      </w:r>
      <w:bookmarkEnd w:id="22"/>
      <w:bookmarkEnd w:id="23"/>
    </w:p>
    <w:p w:rsidR="001471F0" w:rsidRDefault="001471F0">
      <w:pPr>
        <w:pStyle w:val="ad"/>
        <w:numPr>
          <w:ilvl w:val="0"/>
          <w:numId w:val="2"/>
        </w:numPr>
        <w:spacing w:line="600" w:lineRule="exact"/>
        <w:ind w:firstLineChars="0"/>
        <w:outlineLvl w:val="1"/>
        <w:rPr>
          <w:rStyle w:val="20"/>
          <w:rFonts w:ascii="黑体" w:eastAsia="黑体" w:hAnsi="黑体" w:cs="Times New Roman"/>
          <w:b w:val="0"/>
          <w:bCs w:val="0"/>
          <w:sz w:val="28"/>
          <w:szCs w:val="28"/>
        </w:rPr>
      </w:pPr>
      <w:bookmarkStart w:id="24" w:name="_Toc15377205"/>
      <w:bookmarkStart w:id="25" w:name="_Toc15396603"/>
      <w:r>
        <w:rPr>
          <w:rFonts w:ascii="黑体" w:eastAsia="黑体" w:hAnsi="黑体" w:cs="黑体" w:hint="eastAsia"/>
          <w:color w:val="000000"/>
          <w:sz w:val="28"/>
          <w:szCs w:val="28"/>
        </w:rPr>
        <w:t>收</w:t>
      </w:r>
      <w:r>
        <w:rPr>
          <w:rStyle w:val="20"/>
          <w:rFonts w:ascii="黑体" w:eastAsia="黑体" w:hAnsi="黑体" w:cs="黑体" w:hint="eastAsia"/>
          <w:b w:val="0"/>
          <w:bCs w:val="0"/>
          <w:sz w:val="28"/>
          <w:szCs w:val="28"/>
        </w:rPr>
        <w:t>入支出决算总体情况说明</w:t>
      </w:r>
      <w:bookmarkEnd w:id="24"/>
      <w:bookmarkEnd w:id="25"/>
    </w:p>
    <w:p w:rsidR="001471F0" w:rsidRDefault="001471F0" w:rsidP="0041283E">
      <w:pPr>
        <w:spacing w:line="60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年度收、支总计</w:t>
      </w:r>
      <w:r>
        <w:rPr>
          <w:rFonts w:ascii="仿宋_GB2312" w:eastAsia="仿宋_GB2312" w:cs="仿宋_GB2312"/>
          <w:snapToGrid w:val="0"/>
          <w:kern w:val="0"/>
          <w:sz w:val="28"/>
          <w:szCs w:val="28"/>
        </w:rPr>
        <w:t>3536.88</w:t>
      </w:r>
      <w:r>
        <w:rPr>
          <w:rFonts w:ascii="仿宋_GB2312" w:eastAsia="仿宋_GB2312" w:cs="仿宋_GB2312" w:hint="eastAsia"/>
          <w:snapToGrid w:val="0"/>
          <w:kern w:val="0"/>
          <w:sz w:val="28"/>
          <w:szCs w:val="28"/>
        </w:rPr>
        <w:t>万元。与</w:t>
      </w:r>
      <w:r>
        <w:rPr>
          <w:rFonts w:ascii="仿宋_GB2312" w:eastAsia="仿宋_GB2312" w:cs="仿宋_GB2312"/>
          <w:snapToGrid w:val="0"/>
          <w:kern w:val="0"/>
          <w:sz w:val="28"/>
          <w:szCs w:val="28"/>
        </w:rPr>
        <w:t>2017</w:t>
      </w:r>
      <w:r>
        <w:rPr>
          <w:rFonts w:ascii="仿宋_GB2312" w:eastAsia="仿宋_GB2312" w:cs="仿宋_GB2312" w:hint="eastAsia"/>
          <w:snapToGrid w:val="0"/>
          <w:kern w:val="0"/>
          <w:sz w:val="28"/>
          <w:szCs w:val="28"/>
        </w:rPr>
        <w:t>年相比，收、支总计各</w:t>
      </w:r>
      <w:r>
        <w:rPr>
          <w:rFonts w:ascii="仿宋_GB2312" w:eastAsia="仿宋_GB2312" w:cs="仿宋_GB2312" w:hint="eastAsia"/>
          <w:snapToGrid w:val="0"/>
          <w:kern w:val="0"/>
          <w:sz w:val="28"/>
          <w:szCs w:val="28"/>
        </w:rPr>
        <w:lastRenderedPageBreak/>
        <w:t>减少</w:t>
      </w:r>
      <w:r>
        <w:rPr>
          <w:rFonts w:ascii="仿宋_GB2312" w:eastAsia="仿宋_GB2312" w:cs="仿宋_GB2312"/>
          <w:snapToGrid w:val="0"/>
          <w:kern w:val="0"/>
          <w:sz w:val="28"/>
          <w:szCs w:val="28"/>
        </w:rPr>
        <w:t>782.66</w:t>
      </w:r>
      <w:r>
        <w:rPr>
          <w:rFonts w:ascii="仿宋_GB2312" w:eastAsia="仿宋_GB2312" w:cs="仿宋_GB2312" w:hint="eastAsia"/>
          <w:snapToGrid w:val="0"/>
          <w:kern w:val="0"/>
          <w:sz w:val="28"/>
          <w:szCs w:val="28"/>
        </w:rPr>
        <w:t>万元，下降</w:t>
      </w:r>
      <w:r>
        <w:rPr>
          <w:rFonts w:ascii="仿宋_GB2312" w:eastAsia="仿宋_GB2312" w:cs="仿宋_GB2312"/>
          <w:snapToGrid w:val="0"/>
          <w:kern w:val="0"/>
          <w:sz w:val="28"/>
          <w:szCs w:val="28"/>
        </w:rPr>
        <w:t>18.12%</w:t>
      </w:r>
      <w:r>
        <w:rPr>
          <w:rFonts w:ascii="仿宋_GB2312" w:eastAsia="仿宋_GB2312" w:cs="仿宋_GB2312" w:hint="eastAsia"/>
          <w:snapToGrid w:val="0"/>
          <w:kern w:val="0"/>
          <w:sz w:val="28"/>
          <w:szCs w:val="28"/>
        </w:rPr>
        <w:t>。主要变动原因是上级专项资金减少、年初数调整。</w:t>
      </w:r>
    </w:p>
    <w:p w:rsidR="001471F0" w:rsidRDefault="004C5F8D" w:rsidP="0041283E">
      <w:pPr>
        <w:spacing w:line="360" w:lineRule="auto"/>
        <w:ind w:firstLineChars="200" w:firstLine="560"/>
        <w:rPr>
          <w:rFonts w:ascii="仿宋" w:eastAsia="仿宋" w:hAnsi="仿宋"/>
          <w:color w:val="000000"/>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1" o:spid="_x0000_i1025" type="#_x0000_t75" style="width:264.55pt;height:155.1pt;visibility:visible">
            <v:imagedata r:id="rId7" o:title="" cropbottom="-21f"/>
            <o:lock v:ext="edit" aspectratio="f"/>
          </v:shape>
        </w:pict>
      </w:r>
    </w:p>
    <w:p w:rsidR="001471F0" w:rsidRDefault="001471F0">
      <w:pPr>
        <w:pStyle w:val="ad"/>
        <w:numPr>
          <w:ilvl w:val="0"/>
          <w:numId w:val="2"/>
        </w:numPr>
        <w:spacing w:line="600" w:lineRule="exact"/>
        <w:ind w:firstLineChars="0"/>
        <w:outlineLvl w:val="1"/>
        <w:rPr>
          <w:rStyle w:val="20"/>
          <w:rFonts w:ascii="黑体" w:eastAsia="黑体" w:hAnsi="黑体" w:cs="Times New Roman"/>
          <w:b w:val="0"/>
          <w:bCs w:val="0"/>
          <w:sz w:val="28"/>
          <w:szCs w:val="28"/>
        </w:rPr>
      </w:pPr>
      <w:bookmarkStart w:id="26" w:name="_Toc15377206"/>
      <w:bookmarkStart w:id="27" w:name="_Toc15396604"/>
      <w:r>
        <w:rPr>
          <w:rFonts w:ascii="黑体" w:eastAsia="黑体" w:hAnsi="黑体" w:cs="黑体" w:hint="eastAsia"/>
          <w:color w:val="000000"/>
          <w:sz w:val="28"/>
          <w:szCs w:val="28"/>
        </w:rPr>
        <w:t>收</w:t>
      </w:r>
      <w:r>
        <w:rPr>
          <w:rStyle w:val="20"/>
          <w:rFonts w:ascii="黑体" w:eastAsia="黑体" w:hAnsi="黑体" w:cs="黑体" w:hint="eastAsia"/>
          <w:b w:val="0"/>
          <w:bCs w:val="0"/>
          <w:sz w:val="28"/>
          <w:szCs w:val="28"/>
        </w:rPr>
        <w:t>入决算情况说明</w:t>
      </w:r>
      <w:bookmarkEnd w:id="26"/>
      <w:bookmarkEnd w:id="27"/>
    </w:p>
    <w:p w:rsidR="001471F0" w:rsidRDefault="001471F0" w:rsidP="0041283E">
      <w:pPr>
        <w:spacing w:line="600" w:lineRule="exact"/>
        <w:ind w:firstLineChars="200" w:firstLine="560"/>
        <w:outlineLvl w:val="1"/>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年本年收入合计</w:t>
      </w:r>
      <w:r>
        <w:rPr>
          <w:rFonts w:ascii="仿宋_GB2312" w:eastAsia="仿宋_GB2312" w:cs="仿宋_GB2312"/>
          <w:snapToGrid w:val="0"/>
          <w:kern w:val="0"/>
          <w:sz w:val="28"/>
          <w:szCs w:val="28"/>
        </w:rPr>
        <w:t>2935.29</w:t>
      </w:r>
      <w:r>
        <w:rPr>
          <w:rFonts w:ascii="仿宋_GB2312" w:eastAsia="仿宋_GB2312" w:cs="仿宋_GB2312" w:hint="eastAsia"/>
          <w:snapToGrid w:val="0"/>
          <w:kern w:val="0"/>
          <w:sz w:val="28"/>
          <w:szCs w:val="28"/>
        </w:rPr>
        <w:t>万元，其中：一般公共预算财政拨款收入</w:t>
      </w:r>
      <w:r>
        <w:rPr>
          <w:rFonts w:ascii="仿宋_GB2312" w:eastAsia="仿宋_GB2312" w:cs="仿宋_GB2312"/>
          <w:snapToGrid w:val="0"/>
          <w:kern w:val="0"/>
          <w:sz w:val="28"/>
          <w:szCs w:val="28"/>
        </w:rPr>
        <w:t>2935.29</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；政府性基金预算财政拨款收入</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；国有资本经营预算财政拨款收入</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；事业收入</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；经营收入</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；附属单位上缴收入</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；其他收入</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w:t>
      </w:r>
    </w:p>
    <w:p w:rsidR="001471F0" w:rsidRDefault="004C5F8D" w:rsidP="0041283E">
      <w:pPr>
        <w:spacing w:line="360" w:lineRule="auto"/>
        <w:ind w:firstLineChars="200" w:firstLine="560"/>
        <w:rPr>
          <w:rFonts w:ascii="仿宋_GB2312" w:eastAsia="仿宋_GB2312"/>
          <w:color w:val="FF0000"/>
          <w:sz w:val="28"/>
          <w:szCs w:val="28"/>
        </w:rPr>
      </w:pPr>
      <w:r>
        <w:rPr>
          <w:noProof/>
          <w:sz w:val="28"/>
          <w:szCs w:val="28"/>
        </w:rPr>
        <w:pict>
          <v:shape id="图表 3" o:spid="_x0000_i1026" type="#_x0000_t75" style="width:252.65pt;height:137.2pt;visibility:visible">
            <v:imagedata r:id="rId8" o:title=""/>
            <o:lock v:ext="edit" aspectratio="f"/>
          </v:shape>
        </w:pict>
      </w:r>
    </w:p>
    <w:p w:rsidR="001471F0" w:rsidRDefault="001471F0">
      <w:pPr>
        <w:pStyle w:val="ad"/>
        <w:numPr>
          <w:ilvl w:val="0"/>
          <w:numId w:val="2"/>
        </w:numPr>
        <w:spacing w:line="600" w:lineRule="exact"/>
        <w:ind w:firstLineChars="0"/>
        <w:outlineLvl w:val="1"/>
        <w:rPr>
          <w:rStyle w:val="20"/>
          <w:rFonts w:ascii="黑体" w:eastAsia="黑体" w:hAnsi="黑体" w:cs="Times New Roman"/>
          <w:b w:val="0"/>
          <w:bCs w:val="0"/>
          <w:sz w:val="28"/>
          <w:szCs w:val="28"/>
        </w:rPr>
      </w:pPr>
      <w:bookmarkStart w:id="28" w:name="_Toc15396605"/>
      <w:bookmarkStart w:id="29" w:name="_Toc15377207"/>
      <w:r>
        <w:rPr>
          <w:rFonts w:ascii="黑体" w:eastAsia="黑体" w:hAnsi="黑体" w:cs="黑体" w:hint="eastAsia"/>
          <w:color w:val="000000"/>
          <w:sz w:val="28"/>
          <w:szCs w:val="28"/>
        </w:rPr>
        <w:t>支</w:t>
      </w:r>
      <w:r>
        <w:rPr>
          <w:rStyle w:val="20"/>
          <w:rFonts w:ascii="黑体" w:eastAsia="黑体" w:hAnsi="黑体" w:cs="黑体" w:hint="eastAsia"/>
          <w:b w:val="0"/>
          <w:bCs w:val="0"/>
          <w:sz w:val="28"/>
          <w:szCs w:val="28"/>
        </w:rPr>
        <w:t>出决算情况说明</w:t>
      </w:r>
      <w:bookmarkEnd w:id="28"/>
      <w:bookmarkEnd w:id="29"/>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年本年支出合计</w:t>
      </w:r>
      <w:r>
        <w:rPr>
          <w:rFonts w:ascii="仿宋_GB2312" w:eastAsia="仿宋_GB2312" w:cs="仿宋_GB2312"/>
          <w:snapToGrid w:val="0"/>
          <w:kern w:val="0"/>
          <w:sz w:val="28"/>
          <w:szCs w:val="28"/>
        </w:rPr>
        <w:t>2859.21</w:t>
      </w:r>
      <w:r>
        <w:rPr>
          <w:rFonts w:ascii="仿宋_GB2312" w:eastAsia="仿宋_GB2312" w:cs="仿宋_GB2312" w:hint="eastAsia"/>
          <w:snapToGrid w:val="0"/>
          <w:kern w:val="0"/>
          <w:sz w:val="28"/>
          <w:szCs w:val="28"/>
        </w:rPr>
        <w:t>万元，其中：基本支出</w:t>
      </w:r>
      <w:r>
        <w:rPr>
          <w:rFonts w:ascii="仿宋_GB2312" w:eastAsia="仿宋_GB2312" w:cs="仿宋_GB2312"/>
          <w:snapToGrid w:val="0"/>
          <w:kern w:val="0"/>
          <w:sz w:val="28"/>
          <w:szCs w:val="28"/>
        </w:rPr>
        <w:t>1853.64</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64.83%</w:t>
      </w:r>
      <w:r>
        <w:rPr>
          <w:rFonts w:ascii="仿宋_GB2312" w:eastAsia="仿宋_GB2312" w:cs="仿宋_GB2312" w:hint="eastAsia"/>
          <w:snapToGrid w:val="0"/>
          <w:kern w:val="0"/>
          <w:sz w:val="28"/>
          <w:szCs w:val="28"/>
        </w:rPr>
        <w:t>；项目支出</w:t>
      </w:r>
      <w:r>
        <w:rPr>
          <w:rFonts w:ascii="仿宋_GB2312" w:eastAsia="仿宋_GB2312" w:cs="仿宋_GB2312"/>
          <w:snapToGrid w:val="0"/>
          <w:kern w:val="0"/>
          <w:sz w:val="28"/>
          <w:szCs w:val="28"/>
        </w:rPr>
        <w:t>1005.57</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35.17%</w:t>
      </w:r>
      <w:r>
        <w:rPr>
          <w:rFonts w:ascii="仿宋_GB2312" w:eastAsia="仿宋_GB2312" w:cs="仿宋_GB2312" w:hint="eastAsia"/>
          <w:snapToGrid w:val="0"/>
          <w:kern w:val="0"/>
          <w:sz w:val="28"/>
          <w:szCs w:val="28"/>
        </w:rPr>
        <w:t>；上缴上级支出</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w:t>
      </w:r>
      <w:r>
        <w:rPr>
          <w:rFonts w:ascii="仿宋_GB2312" w:eastAsia="仿宋_GB2312" w:cs="仿宋_GB2312" w:hint="eastAsia"/>
          <w:snapToGrid w:val="0"/>
          <w:kern w:val="0"/>
          <w:sz w:val="28"/>
          <w:szCs w:val="28"/>
        </w:rPr>
        <w:lastRenderedPageBreak/>
        <w:t>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；经营支出</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；对附属单位补助支出</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w:t>
      </w:r>
    </w:p>
    <w:p w:rsidR="001471F0" w:rsidRDefault="004C5F8D" w:rsidP="0041283E">
      <w:pPr>
        <w:spacing w:line="360" w:lineRule="auto"/>
        <w:ind w:firstLineChars="200" w:firstLine="560"/>
        <w:rPr>
          <w:rFonts w:ascii="仿宋_GB2312" w:eastAsia="仿宋_GB2312"/>
          <w:color w:val="FF0000"/>
          <w:sz w:val="28"/>
          <w:szCs w:val="28"/>
        </w:rPr>
      </w:pPr>
      <w:r>
        <w:rPr>
          <w:noProof/>
          <w:sz w:val="28"/>
          <w:szCs w:val="28"/>
        </w:rPr>
        <w:pict>
          <v:shape id="图表 4" o:spid="_x0000_i1027" type="#_x0000_t75" style="width:228.8pt;height:123.55pt;visibility:visible">
            <v:imagedata r:id="rId9" o:title="" cropbottom="-53f"/>
            <o:lock v:ext="edit" aspectratio="f"/>
          </v:shape>
        </w:pict>
      </w:r>
    </w:p>
    <w:p w:rsidR="001471F0" w:rsidRDefault="001471F0" w:rsidP="0041283E">
      <w:pPr>
        <w:spacing w:line="600" w:lineRule="exact"/>
        <w:ind w:firstLineChars="200" w:firstLine="560"/>
        <w:outlineLvl w:val="1"/>
        <w:rPr>
          <w:rStyle w:val="20"/>
          <w:rFonts w:ascii="黑体" w:eastAsia="黑体" w:hAnsi="黑体" w:cs="Times New Roman"/>
          <w:b w:val="0"/>
          <w:bCs w:val="0"/>
          <w:sz w:val="28"/>
          <w:szCs w:val="28"/>
        </w:rPr>
      </w:pPr>
      <w:bookmarkStart w:id="30" w:name="_Toc15377208"/>
      <w:bookmarkStart w:id="31" w:name="_Toc15396606"/>
      <w:r>
        <w:rPr>
          <w:rFonts w:ascii="黑体" w:eastAsia="黑体" w:hAnsi="黑体" w:cs="黑体" w:hint="eastAsia"/>
          <w:color w:val="000000"/>
          <w:sz w:val="28"/>
          <w:szCs w:val="28"/>
        </w:rPr>
        <w:t>四、财</w:t>
      </w:r>
      <w:r>
        <w:rPr>
          <w:rStyle w:val="20"/>
          <w:rFonts w:ascii="黑体" w:eastAsia="黑体" w:hAnsi="黑体" w:cs="黑体" w:hint="eastAsia"/>
          <w:b w:val="0"/>
          <w:bCs w:val="0"/>
          <w:sz w:val="28"/>
          <w:szCs w:val="28"/>
        </w:rPr>
        <w:t>政拨款收入支出决算总体情况说明</w:t>
      </w:r>
      <w:bookmarkEnd w:id="30"/>
      <w:bookmarkEnd w:id="31"/>
    </w:p>
    <w:p w:rsidR="001471F0" w:rsidRDefault="001471F0" w:rsidP="0041283E">
      <w:pPr>
        <w:spacing w:line="600" w:lineRule="exact"/>
        <w:ind w:firstLineChars="200" w:firstLine="560"/>
        <w:rPr>
          <w:rFonts w:ascii="仿宋" w:eastAsia="仿宋" w:hAnsi="仿宋"/>
          <w:color w:val="00000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年财政拨款收、支总计</w:t>
      </w:r>
      <w:r>
        <w:rPr>
          <w:rFonts w:ascii="仿宋_GB2312" w:eastAsia="仿宋_GB2312" w:cs="仿宋_GB2312"/>
          <w:snapToGrid w:val="0"/>
          <w:kern w:val="0"/>
          <w:sz w:val="28"/>
          <w:szCs w:val="28"/>
        </w:rPr>
        <w:t>3461.26</w:t>
      </w:r>
      <w:r>
        <w:rPr>
          <w:rFonts w:ascii="仿宋_GB2312" w:eastAsia="仿宋_GB2312" w:cs="仿宋_GB2312" w:hint="eastAsia"/>
          <w:snapToGrid w:val="0"/>
          <w:kern w:val="0"/>
          <w:sz w:val="28"/>
          <w:szCs w:val="28"/>
        </w:rPr>
        <w:t>万元。与</w:t>
      </w:r>
      <w:r>
        <w:rPr>
          <w:rFonts w:ascii="仿宋_GB2312" w:eastAsia="仿宋_GB2312" w:cs="仿宋_GB2312"/>
          <w:snapToGrid w:val="0"/>
          <w:kern w:val="0"/>
          <w:sz w:val="28"/>
          <w:szCs w:val="28"/>
        </w:rPr>
        <w:t>2017</w:t>
      </w:r>
      <w:r>
        <w:rPr>
          <w:rFonts w:ascii="仿宋_GB2312" w:eastAsia="仿宋_GB2312" w:cs="仿宋_GB2312" w:hint="eastAsia"/>
          <w:snapToGrid w:val="0"/>
          <w:kern w:val="0"/>
          <w:sz w:val="28"/>
          <w:szCs w:val="28"/>
        </w:rPr>
        <w:t>年相比，财政拨款收、支总计各减少</w:t>
      </w:r>
      <w:r>
        <w:rPr>
          <w:rFonts w:ascii="仿宋_GB2312" w:eastAsia="仿宋_GB2312" w:cs="仿宋_GB2312"/>
          <w:snapToGrid w:val="0"/>
          <w:kern w:val="0"/>
          <w:sz w:val="28"/>
          <w:szCs w:val="28"/>
        </w:rPr>
        <w:t>604.67</w:t>
      </w:r>
      <w:r>
        <w:rPr>
          <w:rFonts w:ascii="仿宋_GB2312" w:eastAsia="仿宋_GB2312" w:cs="仿宋_GB2312" w:hint="eastAsia"/>
          <w:snapToGrid w:val="0"/>
          <w:kern w:val="0"/>
          <w:sz w:val="28"/>
          <w:szCs w:val="28"/>
        </w:rPr>
        <w:t>万元，下降</w:t>
      </w:r>
      <w:r>
        <w:rPr>
          <w:rFonts w:ascii="仿宋_GB2312" w:eastAsia="仿宋_GB2312" w:cs="仿宋_GB2312"/>
          <w:snapToGrid w:val="0"/>
          <w:kern w:val="0"/>
          <w:sz w:val="28"/>
          <w:szCs w:val="28"/>
        </w:rPr>
        <w:t>14.87%</w:t>
      </w:r>
      <w:r>
        <w:rPr>
          <w:rFonts w:ascii="仿宋_GB2312" w:eastAsia="仿宋_GB2312" w:cs="仿宋_GB2312" w:hint="eastAsia"/>
          <w:snapToGrid w:val="0"/>
          <w:kern w:val="0"/>
          <w:sz w:val="28"/>
          <w:szCs w:val="28"/>
        </w:rPr>
        <w:t>。主要变动原因是上级专项资金减少、年初数调整。</w:t>
      </w:r>
    </w:p>
    <w:p w:rsidR="001471F0" w:rsidRDefault="004C5F8D">
      <w:pPr>
        <w:spacing w:line="360" w:lineRule="auto"/>
        <w:ind w:firstLine="200"/>
        <w:rPr>
          <w:rFonts w:ascii="仿宋" w:eastAsia="仿宋" w:hAnsi="仿宋"/>
          <w:b/>
          <w:bCs/>
          <w:color w:val="000000"/>
          <w:sz w:val="28"/>
          <w:szCs w:val="28"/>
        </w:rPr>
      </w:pPr>
      <w:r>
        <w:rPr>
          <w:noProof/>
          <w:sz w:val="28"/>
          <w:szCs w:val="28"/>
        </w:rPr>
        <w:pict>
          <v:shape id="图表 5" o:spid="_x0000_i1028" type="#_x0000_t75" style="width:303.75pt;height:164.9pt;visibility:visible">
            <v:imagedata r:id="rId10" o:title="" cropbottom="-60f"/>
            <o:lock v:ext="edit" aspectratio="f"/>
          </v:shape>
        </w:pict>
      </w:r>
    </w:p>
    <w:p w:rsidR="001471F0" w:rsidRDefault="001471F0" w:rsidP="0041283E">
      <w:pPr>
        <w:spacing w:line="600" w:lineRule="exact"/>
        <w:ind w:firstLineChars="200" w:firstLine="560"/>
        <w:outlineLvl w:val="1"/>
        <w:rPr>
          <w:rStyle w:val="20"/>
          <w:rFonts w:ascii="黑体" w:eastAsia="黑体" w:hAnsi="黑体" w:cs="Times New Roman"/>
          <w:b w:val="0"/>
          <w:bCs w:val="0"/>
          <w:sz w:val="28"/>
          <w:szCs w:val="28"/>
        </w:rPr>
      </w:pPr>
      <w:bookmarkStart w:id="32" w:name="_Toc15396607"/>
      <w:bookmarkStart w:id="33" w:name="_Toc15377209"/>
      <w:r>
        <w:rPr>
          <w:rFonts w:ascii="黑体" w:eastAsia="黑体" w:hAnsi="黑体" w:cs="黑体" w:hint="eastAsia"/>
          <w:color w:val="000000"/>
          <w:sz w:val="28"/>
          <w:szCs w:val="28"/>
        </w:rPr>
        <w:t>五、</w:t>
      </w:r>
      <w:r>
        <w:rPr>
          <w:rFonts w:ascii="黑体" w:eastAsia="黑体" w:hAnsi="黑体" w:cs="黑体" w:hint="eastAsia"/>
          <w:b/>
          <w:bCs/>
          <w:color w:val="000000"/>
          <w:sz w:val="28"/>
          <w:szCs w:val="28"/>
        </w:rPr>
        <w:t>一</w:t>
      </w:r>
      <w:r>
        <w:rPr>
          <w:rStyle w:val="20"/>
          <w:rFonts w:ascii="黑体" w:eastAsia="黑体" w:hAnsi="黑体" w:cs="黑体" w:hint="eastAsia"/>
          <w:b w:val="0"/>
          <w:bCs w:val="0"/>
          <w:sz w:val="28"/>
          <w:szCs w:val="28"/>
        </w:rPr>
        <w:t>般公共预算财政拨款支出决算情况说明</w:t>
      </w:r>
      <w:bookmarkEnd w:id="32"/>
      <w:bookmarkEnd w:id="33"/>
    </w:p>
    <w:p w:rsidR="001471F0" w:rsidRDefault="001471F0" w:rsidP="0041283E">
      <w:pPr>
        <w:spacing w:line="600" w:lineRule="exact"/>
        <w:ind w:firstLineChars="200" w:firstLine="562"/>
        <w:outlineLvl w:val="2"/>
        <w:rPr>
          <w:rFonts w:ascii="仿宋" w:eastAsia="仿宋" w:hAnsi="仿宋"/>
          <w:b/>
          <w:bCs/>
          <w:color w:val="000000"/>
          <w:sz w:val="28"/>
          <w:szCs w:val="28"/>
        </w:rPr>
      </w:pPr>
      <w:bookmarkStart w:id="34" w:name="_Toc15377210"/>
      <w:r>
        <w:rPr>
          <w:rFonts w:ascii="仿宋" w:eastAsia="仿宋" w:hAnsi="仿宋" w:cs="仿宋" w:hint="eastAsia"/>
          <w:b/>
          <w:bCs/>
          <w:color w:val="000000"/>
          <w:sz w:val="28"/>
          <w:szCs w:val="28"/>
        </w:rPr>
        <w:t>（一）一般公共预算财政拨款支出决算总体情况</w:t>
      </w:r>
      <w:bookmarkEnd w:id="34"/>
    </w:p>
    <w:p w:rsidR="001471F0" w:rsidRDefault="001471F0" w:rsidP="0041283E">
      <w:pPr>
        <w:spacing w:line="60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年一般公共预算财政拨款支出</w:t>
      </w:r>
      <w:r>
        <w:rPr>
          <w:rFonts w:ascii="仿宋_GB2312" w:eastAsia="仿宋_GB2312" w:cs="仿宋_GB2312"/>
          <w:snapToGrid w:val="0"/>
          <w:kern w:val="0"/>
          <w:sz w:val="28"/>
          <w:szCs w:val="28"/>
        </w:rPr>
        <w:t>2859.22</w:t>
      </w:r>
      <w:r>
        <w:rPr>
          <w:rFonts w:ascii="仿宋_GB2312" w:eastAsia="仿宋_GB2312" w:cs="仿宋_GB2312" w:hint="eastAsia"/>
          <w:snapToGrid w:val="0"/>
          <w:kern w:val="0"/>
          <w:sz w:val="28"/>
          <w:szCs w:val="28"/>
        </w:rPr>
        <w:t>万元，占本年支出合计的</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。与</w:t>
      </w:r>
      <w:r>
        <w:rPr>
          <w:rFonts w:ascii="仿宋_GB2312" w:eastAsia="仿宋_GB2312" w:cs="仿宋_GB2312"/>
          <w:snapToGrid w:val="0"/>
          <w:kern w:val="0"/>
          <w:sz w:val="28"/>
          <w:szCs w:val="28"/>
        </w:rPr>
        <w:t>2017</w:t>
      </w:r>
      <w:r>
        <w:rPr>
          <w:rFonts w:ascii="仿宋_GB2312" w:eastAsia="仿宋_GB2312" w:cs="仿宋_GB2312" w:hint="eastAsia"/>
          <w:snapToGrid w:val="0"/>
          <w:kern w:val="0"/>
          <w:sz w:val="28"/>
          <w:szCs w:val="28"/>
        </w:rPr>
        <w:t>年相比，一般公共预算财政拨款减少</w:t>
      </w:r>
      <w:r>
        <w:rPr>
          <w:rFonts w:ascii="仿宋_GB2312" w:eastAsia="仿宋_GB2312" w:cs="仿宋_GB2312"/>
          <w:snapToGrid w:val="0"/>
          <w:kern w:val="0"/>
          <w:sz w:val="28"/>
          <w:szCs w:val="28"/>
        </w:rPr>
        <w:t>620.93</w:t>
      </w:r>
      <w:r>
        <w:rPr>
          <w:rFonts w:ascii="仿宋_GB2312" w:eastAsia="仿宋_GB2312" w:cs="仿宋_GB2312" w:hint="eastAsia"/>
          <w:snapToGrid w:val="0"/>
          <w:kern w:val="0"/>
          <w:sz w:val="28"/>
          <w:szCs w:val="28"/>
        </w:rPr>
        <w:t>万元，下降</w:t>
      </w:r>
      <w:r>
        <w:rPr>
          <w:rFonts w:ascii="仿宋_GB2312" w:eastAsia="仿宋_GB2312" w:cs="仿宋_GB2312"/>
          <w:snapToGrid w:val="0"/>
          <w:kern w:val="0"/>
          <w:sz w:val="28"/>
          <w:szCs w:val="28"/>
        </w:rPr>
        <w:t>17.84%</w:t>
      </w:r>
      <w:r>
        <w:rPr>
          <w:rFonts w:ascii="仿宋_GB2312" w:eastAsia="仿宋_GB2312" w:cs="仿宋_GB2312" w:hint="eastAsia"/>
          <w:snapToGrid w:val="0"/>
          <w:kern w:val="0"/>
          <w:sz w:val="28"/>
          <w:szCs w:val="28"/>
        </w:rPr>
        <w:t>。主要变动原因是上级专款支出减少</w:t>
      </w:r>
      <w:r w:rsidR="0069373E">
        <w:rPr>
          <w:rFonts w:ascii="仿宋_GB2312" w:eastAsia="仿宋_GB2312" w:cs="仿宋_GB2312" w:hint="eastAsia"/>
          <w:snapToGrid w:val="0"/>
          <w:kern w:val="0"/>
          <w:sz w:val="28"/>
          <w:szCs w:val="28"/>
        </w:rPr>
        <w:t>。</w:t>
      </w:r>
    </w:p>
    <w:p w:rsidR="001471F0" w:rsidRDefault="004C5F8D" w:rsidP="000360FD">
      <w:pPr>
        <w:spacing w:line="360" w:lineRule="auto"/>
        <w:ind w:firstLineChars="200" w:firstLine="560"/>
        <w:outlineLvl w:val="2"/>
        <w:rPr>
          <w:rFonts w:ascii="仿宋" w:eastAsia="仿宋" w:hAnsi="仿宋"/>
          <w:b/>
          <w:bCs/>
          <w:color w:val="000000"/>
          <w:sz w:val="28"/>
          <w:szCs w:val="28"/>
        </w:rPr>
      </w:pPr>
      <w:bookmarkStart w:id="35" w:name="_Toc15377211"/>
      <w:r>
        <w:rPr>
          <w:noProof/>
          <w:sz w:val="28"/>
          <w:szCs w:val="28"/>
        </w:rPr>
        <w:lastRenderedPageBreak/>
        <w:pict>
          <v:shape id="图表 6" o:spid="_x0000_i1029" type="#_x0000_t75" style="width:273.1pt;height:164.9pt;visibility:visible">
            <v:imagedata r:id="rId11" o:title="" cropbottom="-60f"/>
            <o:lock v:ext="edit" aspectratio="f"/>
          </v:shape>
        </w:pict>
      </w:r>
    </w:p>
    <w:p w:rsidR="001471F0" w:rsidRDefault="001471F0" w:rsidP="0041283E">
      <w:pPr>
        <w:spacing w:line="360" w:lineRule="auto"/>
        <w:ind w:firstLineChars="200" w:firstLine="562"/>
        <w:outlineLvl w:val="2"/>
        <w:rPr>
          <w:rFonts w:ascii="仿宋" w:eastAsia="仿宋" w:hAnsi="仿宋"/>
          <w:b/>
          <w:bCs/>
          <w:color w:val="000000"/>
          <w:sz w:val="28"/>
          <w:szCs w:val="28"/>
        </w:rPr>
      </w:pPr>
      <w:r>
        <w:rPr>
          <w:rFonts w:ascii="仿宋" w:eastAsia="仿宋" w:hAnsi="仿宋" w:cs="仿宋" w:hint="eastAsia"/>
          <w:b/>
          <w:bCs/>
          <w:color w:val="000000"/>
          <w:sz w:val="28"/>
          <w:szCs w:val="28"/>
        </w:rPr>
        <w:t>（二）一般公共预算财政拨款支出决算结构情况</w:t>
      </w:r>
      <w:bookmarkEnd w:id="35"/>
    </w:p>
    <w:p w:rsidR="001471F0" w:rsidRDefault="001471F0">
      <w:pPr>
        <w:spacing w:line="600" w:lineRule="exact"/>
        <w:ind w:firstLine="640"/>
        <w:rPr>
          <w:rFonts w:ascii="仿宋_GB2312" w:eastAsia="仿宋_GB2312" w:cs="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年一般公共预算财政拨款支出</w:t>
      </w:r>
      <w:r>
        <w:rPr>
          <w:rFonts w:ascii="仿宋_GB2312" w:eastAsia="仿宋_GB2312" w:cs="仿宋_GB2312"/>
          <w:snapToGrid w:val="0"/>
          <w:kern w:val="0"/>
          <w:sz w:val="28"/>
          <w:szCs w:val="28"/>
        </w:rPr>
        <w:t>2859.22</w:t>
      </w:r>
      <w:r>
        <w:rPr>
          <w:rFonts w:ascii="仿宋_GB2312" w:eastAsia="仿宋_GB2312" w:cs="仿宋_GB2312" w:hint="eastAsia"/>
          <w:snapToGrid w:val="0"/>
          <w:kern w:val="0"/>
          <w:sz w:val="28"/>
          <w:szCs w:val="28"/>
        </w:rPr>
        <w:t>万元，主要用于以下方面</w:t>
      </w:r>
      <w:r>
        <w:rPr>
          <w:rFonts w:ascii="仿宋_GB2312" w:eastAsia="仿宋_GB2312" w:cs="仿宋_GB2312"/>
          <w:snapToGrid w:val="0"/>
          <w:kern w:val="0"/>
          <w:sz w:val="28"/>
          <w:szCs w:val="28"/>
        </w:rPr>
        <w:t>:</w:t>
      </w:r>
      <w:r>
        <w:rPr>
          <w:rFonts w:ascii="仿宋_GB2312" w:eastAsia="仿宋_GB2312" w:cs="仿宋_GB2312" w:hint="eastAsia"/>
          <w:snapToGrid w:val="0"/>
          <w:kern w:val="0"/>
          <w:sz w:val="28"/>
          <w:szCs w:val="28"/>
        </w:rPr>
        <w:t>资源勘探信息等支出（类）支出</w:t>
      </w:r>
      <w:r>
        <w:rPr>
          <w:rFonts w:ascii="仿宋_GB2312" w:eastAsia="仿宋_GB2312" w:cs="仿宋_GB2312"/>
          <w:snapToGrid w:val="0"/>
          <w:kern w:val="0"/>
          <w:sz w:val="28"/>
          <w:szCs w:val="28"/>
        </w:rPr>
        <w:t>2503.39</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87.55%</w:t>
      </w:r>
      <w:r>
        <w:rPr>
          <w:rFonts w:ascii="仿宋_GB2312" w:eastAsia="仿宋_GB2312" w:cs="仿宋_GB2312" w:hint="eastAsia"/>
          <w:snapToGrid w:val="0"/>
          <w:kern w:val="0"/>
          <w:sz w:val="28"/>
          <w:szCs w:val="28"/>
        </w:rPr>
        <w:t>；社会保障和就业支出（类）</w:t>
      </w:r>
      <w:r>
        <w:rPr>
          <w:rFonts w:ascii="仿宋_GB2312" w:eastAsia="仿宋_GB2312" w:cs="仿宋_GB2312"/>
          <w:snapToGrid w:val="0"/>
          <w:kern w:val="0"/>
          <w:sz w:val="28"/>
          <w:szCs w:val="28"/>
        </w:rPr>
        <w:t>188.32</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6.59%</w:t>
      </w:r>
      <w:r>
        <w:rPr>
          <w:rFonts w:ascii="仿宋_GB2312" w:eastAsia="仿宋_GB2312" w:cs="仿宋_GB2312" w:hint="eastAsia"/>
          <w:snapToGrid w:val="0"/>
          <w:kern w:val="0"/>
          <w:sz w:val="28"/>
          <w:szCs w:val="28"/>
        </w:rPr>
        <w:t>；医疗卫生与计划生育支出（类）支出</w:t>
      </w:r>
      <w:r>
        <w:rPr>
          <w:rFonts w:ascii="仿宋_GB2312" w:eastAsia="仿宋_GB2312" w:cs="仿宋_GB2312"/>
          <w:snapToGrid w:val="0"/>
          <w:kern w:val="0"/>
          <w:sz w:val="28"/>
          <w:szCs w:val="28"/>
        </w:rPr>
        <w:t>40.84</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1.43%</w:t>
      </w:r>
      <w:r>
        <w:rPr>
          <w:rFonts w:ascii="仿宋_GB2312" w:eastAsia="仿宋_GB2312" w:cs="仿宋_GB2312" w:hint="eastAsia"/>
          <w:snapToGrid w:val="0"/>
          <w:kern w:val="0"/>
          <w:sz w:val="28"/>
          <w:szCs w:val="28"/>
        </w:rPr>
        <w:t>；住房保障支出（类）支出</w:t>
      </w:r>
      <w:r>
        <w:rPr>
          <w:rFonts w:ascii="仿宋_GB2312" w:eastAsia="仿宋_GB2312" w:cs="仿宋_GB2312"/>
          <w:snapToGrid w:val="0"/>
          <w:kern w:val="0"/>
          <w:sz w:val="28"/>
          <w:szCs w:val="28"/>
        </w:rPr>
        <w:t>126.67</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4.43%</w:t>
      </w:r>
      <w:r>
        <w:rPr>
          <w:rFonts w:ascii="仿宋_GB2312" w:eastAsia="仿宋_GB2312" w:cs="仿宋_GB2312" w:hint="eastAsia"/>
          <w:snapToGrid w:val="0"/>
          <w:kern w:val="0"/>
          <w:sz w:val="28"/>
          <w:szCs w:val="28"/>
        </w:rPr>
        <w:t>。</w:t>
      </w:r>
      <w:r>
        <w:rPr>
          <w:rFonts w:ascii="仿宋_GB2312" w:eastAsia="仿宋_GB2312" w:cs="仿宋_GB2312"/>
          <w:snapToGrid w:val="0"/>
          <w:kern w:val="0"/>
          <w:sz w:val="28"/>
          <w:szCs w:val="28"/>
        </w:rPr>
        <w:t xml:space="preserve"> </w:t>
      </w:r>
    </w:p>
    <w:p w:rsidR="001471F0" w:rsidRDefault="004C5F8D" w:rsidP="0041283E">
      <w:pPr>
        <w:spacing w:line="360" w:lineRule="auto"/>
        <w:ind w:firstLineChars="200" w:firstLine="560"/>
        <w:rPr>
          <w:rFonts w:ascii="仿宋" w:eastAsia="仿宋" w:hAnsi="仿宋"/>
          <w:color w:val="000000"/>
          <w:sz w:val="28"/>
          <w:szCs w:val="28"/>
        </w:rPr>
      </w:pPr>
      <w:r>
        <w:rPr>
          <w:noProof/>
          <w:sz w:val="28"/>
          <w:szCs w:val="28"/>
        </w:rPr>
        <w:pict>
          <v:shape id="图表 7" o:spid="_x0000_i1030" type="#_x0000_t75" style="width:283.3pt;height:160.6pt;visibility:visible">
            <v:imagedata r:id="rId12" o:title=""/>
            <o:lock v:ext="edit" aspectratio="f"/>
          </v:shape>
        </w:pict>
      </w:r>
    </w:p>
    <w:p w:rsidR="001471F0" w:rsidRDefault="001471F0" w:rsidP="0041283E">
      <w:pPr>
        <w:spacing w:line="360" w:lineRule="auto"/>
        <w:ind w:firstLineChars="200" w:firstLine="562"/>
        <w:outlineLvl w:val="2"/>
        <w:rPr>
          <w:rFonts w:ascii="仿宋" w:eastAsia="仿宋" w:hAnsi="仿宋"/>
          <w:b/>
          <w:bCs/>
          <w:color w:val="000000"/>
          <w:sz w:val="28"/>
          <w:szCs w:val="28"/>
        </w:rPr>
      </w:pPr>
      <w:bookmarkStart w:id="36" w:name="_Toc15377212"/>
      <w:r>
        <w:rPr>
          <w:rFonts w:ascii="仿宋" w:eastAsia="仿宋" w:hAnsi="仿宋" w:cs="仿宋" w:hint="eastAsia"/>
          <w:b/>
          <w:bCs/>
          <w:color w:val="000000"/>
          <w:sz w:val="28"/>
          <w:szCs w:val="28"/>
        </w:rPr>
        <w:t>（三）一般公共预算财政拨款支出决算具体情况</w:t>
      </w:r>
      <w:bookmarkEnd w:id="36"/>
    </w:p>
    <w:p w:rsidR="001471F0" w:rsidRDefault="001471F0" w:rsidP="0041283E">
      <w:pPr>
        <w:spacing w:line="600" w:lineRule="exact"/>
        <w:ind w:firstLineChars="200" w:firstLine="560"/>
        <w:outlineLvl w:val="2"/>
        <w:rPr>
          <w:rFonts w:ascii="仿宋_GB2312" w:eastAsia="仿宋_GB2312"/>
          <w:snapToGrid w:val="0"/>
          <w:kern w:val="0"/>
          <w:sz w:val="28"/>
          <w:szCs w:val="28"/>
        </w:rPr>
      </w:pPr>
      <w:bookmarkStart w:id="37" w:name="_Toc15377213"/>
      <w:bookmarkStart w:id="38" w:name="_Toc15377444"/>
      <w:bookmarkStart w:id="39" w:name="_Toc15378460"/>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年一般公共预算支出决算数为</w:t>
      </w:r>
      <w:r>
        <w:rPr>
          <w:rFonts w:ascii="仿宋_GB2312" w:eastAsia="仿宋_GB2312" w:cs="仿宋_GB2312"/>
          <w:snapToGrid w:val="0"/>
          <w:kern w:val="0"/>
          <w:sz w:val="28"/>
          <w:szCs w:val="28"/>
        </w:rPr>
        <w:t>2859.21</w:t>
      </w:r>
      <w:r>
        <w:rPr>
          <w:rFonts w:ascii="仿宋_GB2312" w:eastAsia="仿宋_GB2312" w:cs="仿宋_GB2312" w:hint="eastAsia"/>
          <w:snapToGrid w:val="0"/>
          <w:kern w:val="0"/>
          <w:sz w:val="28"/>
          <w:szCs w:val="28"/>
        </w:rPr>
        <w:t>万元，</w:t>
      </w:r>
      <w:r>
        <w:rPr>
          <w:rFonts w:ascii="仿宋_GB2312" w:eastAsia="仿宋_GB2312" w:cs="仿宋_GB2312" w:hint="eastAsia"/>
          <w:b/>
          <w:bCs/>
          <w:snapToGrid w:val="0"/>
          <w:kern w:val="0"/>
          <w:sz w:val="28"/>
          <w:szCs w:val="28"/>
        </w:rPr>
        <w:t>完成预算</w:t>
      </w:r>
      <w:r>
        <w:rPr>
          <w:rFonts w:ascii="仿宋_GB2312" w:eastAsia="仿宋_GB2312" w:cs="仿宋_GB2312"/>
          <w:b/>
          <w:bCs/>
          <w:snapToGrid w:val="0"/>
          <w:kern w:val="0"/>
          <w:sz w:val="28"/>
          <w:szCs w:val="28"/>
        </w:rPr>
        <w:t>82.61%</w:t>
      </w:r>
      <w:r>
        <w:rPr>
          <w:rFonts w:ascii="仿宋_GB2312" w:eastAsia="仿宋_GB2312" w:cs="仿宋_GB2312" w:hint="eastAsia"/>
          <w:b/>
          <w:bCs/>
          <w:snapToGrid w:val="0"/>
          <w:kern w:val="0"/>
          <w:sz w:val="28"/>
          <w:szCs w:val="28"/>
        </w:rPr>
        <w:t>。其中：</w:t>
      </w:r>
      <w:bookmarkEnd w:id="37"/>
      <w:bookmarkEnd w:id="38"/>
      <w:bookmarkEnd w:id="39"/>
    </w:p>
    <w:p w:rsidR="001471F0" w:rsidRDefault="001471F0" w:rsidP="0041283E">
      <w:pPr>
        <w:spacing w:line="600" w:lineRule="exact"/>
        <w:ind w:firstLineChars="200" w:firstLine="562"/>
        <w:rPr>
          <w:rFonts w:ascii="仿宋_GB2312" w:eastAsia="仿宋_GB2312"/>
          <w:snapToGrid w:val="0"/>
          <w:kern w:val="0"/>
          <w:sz w:val="28"/>
          <w:szCs w:val="28"/>
        </w:rPr>
      </w:pPr>
      <w:r>
        <w:rPr>
          <w:rFonts w:ascii="仿宋_GB2312" w:eastAsia="仿宋_GB2312" w:cs="仿宋_GB2312"/>
          <w:b/>
          <w:bCs/>
          <w:snapToGrid w:val="0"/>
          <w:kern w:val="0"/>
          <w:sz w:val="28"/>
          <w:szCs w:val="28"/>
        </w:rPr>
        <w:lastRenderedPageBreak/>
        <w:t>1.</w:t>
      </w:r>
      <w:r>
        <w:rPr>
          <w:rFonts w:ascii="仿宋_GB2312" w:eastAsia="仿宋_GB2312" w:cs="仿宋_GB2312"/>
          <w:snapToGrid w:val="0"/>
          <w:kern w:val="0"/>
          <w:sz w:val="28"/>
          <w:szCs w:val="28"/>
        </w:rPr>
        <w:t xml:space="preserve"> </w:t>
      </w:r>
      <w:r>
        <w:rPr>
          <w:rFonts w:ascii="仿宋_GB2312" w:eastAsia="仿宋_GB2312" w:cs="仿宋_GB2312" w:hint="eastAsia"/>
          <w:b/>
          <w:bCs/>
          <w:snapToGrid w:val="0"/>
          <w:kern w:val="0"/>
          <w:sz w:val="28"/>
          <w:szCs w:val="28"/>
        </w:rPr>
        <w:t>社会保障和就业支出（类）人力资源和社会保障管理事务（款）其他人力资源和社会保障管理事务支出（项）</w:t>
      </w:r>
      <w:r>
        <w:rPr>
          <w:rFonts w:ascii="仿宋_GB2312" w:eastAsia="仿宋_GB2312" w:cs="仿宋_GB2312"/>
          <w:b/>
          <w:bCs/>
          <w:snapToGrid w:val="0"/>
          <w:kern w:val="0"/>
          <w:sz w:val="28"/>
          <w:szCs w:val="28"/>
        </w:rPr>
        <w:t>:</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1.2</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r>
        <w:rPr>
          <w:rFonts w:ascii="仿宋_GB2312" w:eastAsia="仿宋_GB2312" w:cs="仿宋_GB2312" w:hint="eastAsia"/>
          <w:b/>
          <w:bCs/>
          <w:snapToGrid w:val="0"/>
          <w:kern w:val="0"/>
          <w:sz w:val="28"/>
          <w:szCs w:val="28"/>
        </w:rPr>
        <w:t>行政事业单位离退休（款）机关事业单位基本养老保险缴费支出（项）支出决算为</w:t>
      </w:r>
      <w:r>
        <w:rPr>
          <w:rFonts w:ascii="仿宋_GB2312" w:eastAsia="仿宋_GB2312" w:cs="仿宋_GB2312"/>
          <w:b/>
          <w:bCs/>
          <w:snapToGrid w:val="0"/>
          <w:kern w:val="0"/>
          <w:sz w:val="28"/>
          <w:szCs w:val="28"/>
        </w:rPr>
        <w:t>187.12</w:t>
      </w:r>
      <w:r>
        <w:rPr>
          <w:rFonts w:ascii="仿宋_GB2312" w:eastAsia="仿宋_GB2312" w:cs="仿宋_GB2312" w:hint="eastAsia"/>
          <w:b/>
          <w:bCs/>
          <w:snapToGrid w:val="0"/>
          <w:kern w:val="0"/>
          <w:sz w:val="28"/>
          <w:szCs w:val="28"/>
        </w:rPr>
        <w:t>万元，</w:t>
      </w:r>
      <w:r>
        <w:rPr>
          <w:rFonts w:ascii="仿宋_GB2312" w:eastAsia="仿宋_GB2312" w:cs="仿宋_GB2312" w:hint="eastAsia"/>
          <w:snapToGrid w:val="0"/>
          <w:kern w:val="0"/>
          <w:sz w:val="28"/>
          <w:szCs w:val="28"/>
        </w:rPr>
        <w:t>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p>
    <w:p w:rsidR="001471F0" w:rsidRDefault="001471F0" w:rsidP="0041283E">
      <w:pPr>
        <w:spacing w:line="600" w:lineRule="exact"/>
        <w:ind w:firstLineChars="200" w:firstLine="562"/>
        <w:rPr>
          <w:rFonts w:ascii="仿宋_GB2312" w:eastAsia="仿宋_GB2312"/>
          <w:snapToGrid w:val="0"/>
          <w:kern w:val="0"/>
          <w:sz w:val="28"/>
          <w:szCs w:val="28"/>
        </w:rPr>
      </w:pPr>
      <w:r>
        <w:rPr>
          <w:rFonts w:ascii="仿宋_GB2312" w:eastAsia="仿宋_GB2312" w:cs="仿宋_GB2312"/>
          <w:b/>
          <w:bCs/>
          <w:snapToGrid w:val="0"/>
          <w:kern w:val="0"/>
          <w:sz w:val="28"/>
          <w:szCs w:val="28"/>
        </w:rPr>
        <w:t xml:space="preserve">2. </w:t>
      </w:r>
      <w:r>
        <w:rPr>
          <w:rFonts w:ascii="仿宋_GB2312" w:eastAsia="仿宋_GB2312" w:cs="仿宋_GB2312" w:hint="eastAsia"/>
          <w:b/>
          <w:bCs/>
          <w:snapToGrid w:val="0"/>
          <w:kern w:val="0"/>
          <w:sz w:val="28"/>
          <w:szCs w:val="28"/>
        </w:rPr>
        <w:t>医疗卫生与计划生育（类）行政事业单位医疗（款）</w:t>
      </w:r>
      <w:r>
        <w:rPr>
          <w:rFonts w:ascii="仿宋_GB2312" w:eastAsia="仿宋_GB2312" w:cs="仿宋_GB2312"/>
          <w:b/>
          <w:bCs/>
          <w:snapToGrid w:val="0"/>
          <w:kern w:val="0"/>
          <w:sz w:val="28"/>
          <w:szCs w:val="28"/>
        </w:rPr>
        <w:t xml:space="preserve">  </w:t>
      </w:r>
      <w:r>
        <w:rPr>
          <w:rFonts w:ascii="仿宋_GB2312" w:eastAsia="仿宋_GB2312" w:cs="仿宋_GB2312" w:hint="eastAsia"/>
          <w:b/>
          <w:bCs/>
          <w:snapToGrid w:val="0"/>
          <w:kern w:val="0"/>
          <w:sz w:val="28"/>
          <w:szCs w:val="28"/>
        </w:rPr>
        <w:t>行政单位医疗（项）</w:t>
      </w:r>
      <w:r>
        <w:rPr>
          <w:rFonts w:ascii="仿宋_GB2312" w:eastAsia="仿宋_GB2312" w:cs="仿宋_GB2312"/>
          <w:b/>
          <w:bCs/>
          <w:snapToGrid w:val="0"/>
          <w:kern w:val="0"/>
          <w:sz w:val="28"/>
          <w:szCs w:val="28"/>
        </w:rPr>
        <w:t>:</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26.89</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r>
        <w:rPr>
          <w:rFonts w:ascii="仿宋_GB2312" w:eastAsia="仿宋_GB2312" w:cs="仿宋_GB2312"/>
          <w:snapToGrid w:val="0"/>
          <w:kern w:val="0"/>
          <w:sz w:val="28"/>
          <w:szCs w:val="28"/>
        </w:rPr>
        <w:t xml:space="preserve">  </w:t>
      </w:r>
      <w:r>
        <w:rPr>
          <w:rFonts w:ascii="仿宋_GB2312" w:eastAsia="仿宋_GB2312" w:cs="仿宋_GB2312" w:hint="eastAsia"/>
          <w:snapToGrid w:val="0"/>
          <w:kern w:val="0"/>
          <w:sz w:val="28"/>
          <w:szCs w:val="28"/>
        </w:rPr>
        <w:t>事业单位医疗</w:t>
      </w:r>
      <w:r>
        <w:rPr>
          <w:rFonts w:ascii="仿宋_GB2312" w:eastAsia="仿宋_GB2312" w:cs="仿宋_GB2312" w:hint="eastAsia"/>
          <w:b/>
          <w:bCs/>
          <w:snapToGrid w:val="0"/>
          <w:kern w:val="0"/>
          <w:sz w:val="28"/>
          <w:szCs w:val="28"/>
        </w:rPr>
        <w:t>（项）：</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13.95</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p>
    <w:p w:rsidR="001471F0" w:rsidRDefault="001471F0" w:rsidP="0041283E">
      <w:pPr>
        <w:spacing w:line="600" w:lineRule="exact"/>
        <w:ind w:firstLineChars="200" w:firstLine="562"/>
        <w:rPr>
          <w:rFonts w:ascii="仿宋_GB2312" w:eastAsia="仿宋_GB2312"/>
          <w:snapToGrid w:val="0"/>
          <w:kern w:val="0"/>
          <w:sz w:val="28"/>
          <w:szCs w:val="28"/>
        </w:rPr>
      </w:pPr>
      <w:r>
        <w:rPr>
          <w:rFonts w:ascii="仿宋_GB2312" w:eastAsia="仿宋_GB2312" w:cs="仿宋_GB2312"/>
          <w:b/>
          <w:bCs/>
          <w:snapToGrid w:val="0"/>
          <w:kern w:val="0"/>
          <w:sz w:val="28"/>
          <w:szCs w:val="28"/>
        </w:rPr>
        <w:t>3.</w:t>
      </w:r>
      <w:r>
        <w:rPr>
          <w:rFonts w:ascii="仿宋_GB2312" w:eastAsia="仿宋_GB2312" w:cs="仿宋_GB2312"/>
          <w:snapToGrid w:val="0"/>
          <w:kern w:val="0"/>
          <w:sz w:val="28"/>
          <w:szCs w:val="28"/>
        </w:rPr>
        <w:t xml:space="preserve"> </w:t>
      </w:r>
      <w:r>
        <w:rPr>
          <w:rFonts w:ascii="仿宋_GB2312" w:eastAsia="仿宋_GB2312" w:cs="仿宋_GB2312" w:hint="eastAsia"/>
          <w:b/>
          <w:bCs/>
          <w:snapToGrid w:val="0"/>
          <w:kern w:val="0"/>
          <w:sz w:val="28"/>
          <w:szCs w:val="28"/>
        </w:rPr>
        <w:t>资源勘探信息等支出（类）安全生产监管（款）</w:t>
      </w:r>
      <w:r>
        <w:rPr>
          <w:rFonts w:ascii="仿宋_GB2312" w:eastAsia="仿宋_GB2312" w:cs="仿宋_GB2312"/>
          <w:b/>
          <w:bCs/>
          <w:snapToGrid w:val="0"/>
          <w:kern w:val="0"/>
          <w:sz w:val="28"/>
          <w:szCs w:val="28"/>
        </w:rPr>
        <w:t xml:space="preserve">  </w:t>
      </w:r>
      <w:r>
        <w:rPr>
          <w:rFonts w:ascii="仿宋_GB2312" w:eastAsia="仿宋_GB2312" w:cs="仿宋_GB2312" w:hint="eastAsia"/>
          <w:b/>
          <w:bCs/>
          <w:snapToGrid w:val="0"/>
          <w:kern w:val="0"/>
          <w:sz w:val="28"/>
          <w:szCs w:val="28"/>
        </w:rPr>
        <w:t>行政运行（项）</w:t>
      </w:r>
      <w:r>
        <w:rPr>
          <w:rFonts w:ascii="仿宋_GB2312" w:eastAsia="仿宋_GB2312" w:cs="仿宋_GB2312"/>
          <w:b/>
          <w:bCs/>
          <w:snapToGrid w:val="0"/>
          <w:kern w:val="0"/>
          <w:sz w:val="28"/>
          <w:szCs w:val="28"/>
        </w:rPr>
        <w:t>:</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1268.96</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r>
        <w:rPr>
          <w:rFonts w:ascii="仿宋_GB2312" w:eastAsia="仿宋_GB2312" w:cs="仿宋_GB2312"/>
          <w:snapToGrid w:val="0"/>
          <w:kern w:val="0"/>
          <w:sz w:val="28"/>
          <w:szCs w:val="28"/>
        </w:rPr>
        <w:t xml:space="preserve">  </w:t>
      </w:r>
      <w:r>
        <w:rPr>
          <w:rFonts w:ascii="仿宋_GB2312" w:eastAsia="仿宋_GB2312" w:cs="仿宋_GB2312" w:hint="eastAsia"/>
          <w:snapToGrid w:val="0"/>
          <w:kern w:val="0"/>
          <w:sz w:val="28"/>
          <w:szCs w:val="28"/>
        </w:rPr>
        <w:t>一般行政管理事务</w:t>
      </w:r>
      <w:r>
        <w:rPr>
          <w:rFonts w:ascii="仿宋_GB2312" w:eastAsia="仿宋_GB2312" w:cs="仿宋_GB2312" w:hint="eastAsia"/>
          <w:b/>
          <w:bCs/>
          <w:snapToGrid w:val="0"/>
          <w:kern w:val="0"/>
          <w:sz w:val="28"/>
          <w:szCs w:val="28"/>
        </w:rPr>
        <w:t>（项）：</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328.02</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，应急救援支出</w:t>
      </w:r>
      <w:r>
        <w:rPr>
          <w:rFonts w:ascii="仿宋_GB2312" w:eastAsia="仿宋_GB2312" w:cs="仿宋_GB2312" w:hint="eastAsia"/>
          <w:b/>
          <w:bCs/>
          <w:snapToGrid w:val="0"/>
          <w:kern w:val="0"/>
          <w:sz w:val="28"/>
          <w:szCs w:val="28"/>
        </w:rPr>
        <w:t>（项）：</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387</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，其他安全生产监管支出</w:t>
      </w:r>
      <w:r>
        <w:rPr>
          <w:rFonts w:ascii="仿宋_GB2312" w:eastAsia="仿宋_GB2312" w:cs="仿宋_GB2312" w:hint="eastAsia"/>
          <w:b/>
          <w:bCs/>
          <w:snapToGrid w:val="0"/>
          <w:kern w:val="0"/>
          <w:sz w:val="28"/>
          <w:szCs w:val="28"/>
        </w:rPr>
        <w:t>（项）：</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519.4</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46.3%</w:t>
      </w:r>
      <w:r>
        <w:rPr>
          <w:rFonts w:ascii="仿宋_GB2312" w:eastAsia="仿宋_GB2312" w:cs="仿宋_GB2312" w:hint="eastAsia"/>
          <w:snapToGrid w:val="0"/>
          <w:kern w:val="0"/>
          <w:sz w:val="28"/>
          <w:szCs w:val="28"/>
        </w:rPr>
        <w:t>，决算数小于预算数的主要原因是上级专项实施进度滞后。</w:t>
      </w:r>
    </w:p>
    <w:p w:rsidR="001471F0" w:rsidRDefault="001471F0" w:rsidP="0041283E">
      <w:pPr>
        <w:spacing w:line="600" w:lineRule="exact"/>
        <w:ind w:firstLineChars="200" w:firstLine="562"/>
        <w:rPr>
          <w:rFonts w:ascii="仿宋_GB2312" w:eastAsia="仿宋_GB2312"/>
          <w:snapToGrid w:val="0"/>
          <w:kern w:val="0"/>
          <w:sz w:val="28"/>
          <w:szCs w:val="28"/>
        </w:rPr>
      </w:pPr>
      <w:r>
        <w:rPr>
          <w:rFonts w:ascii="仿宋_GB2312" w:eastAsia="仿宋_GB2312" w:cs="仿宋_GB2312"/>
          <w:b/>
          <w:bCs/>
          <w:snapToGrid w:val="0"/>
          <w:kern w:val="0"/>
          <w:sz w:val="28"/>
          <w:szCs w:val="28"/>
        </w:rPr>
        <w:t>4.</w:t>
      </w:r>
      <w:r>
        <w:rPr>
          <w:rFonts w:ascii="仿宋_GB2312" w:eastAsia="仿宋_GB2312" w:cs="仿宋_GB2312"/>
          <w:snapToGrid w:val="0"/>
          <w:kern w:val="0"/>
          <w:sz w:val="28"/>
          <w:szCs w:val="28"/>
        </w:rPr>
        <w:t xml:space="preserve"> </w:t>
      </w:r>
      <w:r>
        <w:rPr>
          <w:rFonts w:ascii="仿宋_GB2312" w:eastAsia="仿宋_GB2312" w:cs="仿宋_GB2312" w:hint="eastAsia"/>
          <w:b/>
          <w:bCs/>
          <w:snapToGrid w:val="0"/>
          <w:kern w:val="0"/>
          <w:sz w:val="28"/>
          <w:szCs w:val="28"/>
        </w:rPr>
        <w:t>住房保障支出（类）住房改革支出（款）住房公积金（项）</w:t>
      </w:r>
      <w:r>
        <w:rPr>
          <w:rFonts w:ascii="仿宋_GB2312" w:eastAsia="仿宋_GB2312" w:cs="仿宋_GB2312"/>
          <w:b/>
          <w:bCs/>
          <w:snapToGrid w:val="0"/>
          <w:kern w:val="0"/>
          <w:sz w:val="28"/>
          <w:szCs w:val="28"/>
        </w:rPr>
        <w:t>:</w:t>
      </w:r>
      <w:r>
        <w:rPr>
          <w:rFonts w:ascii="仿宋_GB2312" w:eastAsia="仿宋_GB2312" w:cs="仿宋_GB2312" w:hint="eastAsia"/>
          <w:snapToGrid w:val="0"/>
          <w:kern w:val="0"/>
          <w:sz w:val="28"/>
          <w:szCs w:val="28"/>
        </w:rPr>
        <w:t>支出决算为</w:t>
      </w:r>
      <w:r>
        <w:rPr>
          <w:rFonts w:ascii="仿宋_GB2312" w:eastAsia="仿宋_GB2312" w:cs="仿宋_GB2312"/>
          <w:snapToGrid w:val="0"/>
          <w:kern w:val="0"/>
          <w:sz w:val="28"/>
          <w:szCs w:val="28"/>
        </w:rPr>
        <w:t>126.67</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p>
    <w:p w:rsidR="001471F0" w:rsidRDefault="001471F0">
      <w:pPr>
        <w:tabs>
          <w:tab w:val="right" w:pos="8306"/>
        </w:tabs>
        <w:spacing w:line="600" w:lineRule="exact"/>
        <w:ind w:firstLine="640"/>
        <w:outlineLvl w:val="1"/>
        <w:rPr>
          <w:rStyle w:val="20"/>
          <w:sz w:val="28"/>
          <w:szCs w:val="28"/>
        </w:rPr>
      </w:pPr>
      <w:bookmarkStart w:id="40" w:name="_Toc15377214"/>
      <w:bookmarkStart w:id="41" w:name="_Toc15396608"/>
      <w:r>
        <w:rPr>
          <w:rFonts w:ascii="黑体" w:eastAsia="黑体" w:cs="黑体" w:hint="eastAsia"/>
          <w:color w:val="000000"/>
          <w:sz w:val="28"/>
          <w:szCs w:val="28"/>
        </w:rPr>
        <w:t>六</w:t>
      </w:r>
      <w:r>
        <w:rPr>
          <w:rFonts w:ascii="黑体" w:eastAsia="黑体" w:cs="黑体" w:hint="eastAsia"/>
          <w:b/>
          <w:bCs/>
          <w:color w:val="000000"/>
          <w:sz w:val="28"/>
          <w:szCs w:val="28"/>
        </w:rPr>
        <w:t>、</w:t>
      </w:r>
      <w:r>
        <w:rPr>
          <w:rFonts w:ascii="黑体" w:eastAsia="黑体" w:hAnsi="黑体" w:cs="黑体" w:hint="eastAsia"/>
          <w:b/>
          <w:bCs/>
          <w:color w:val="000000"/>
          <w:sz w:val="28"/>
          <w:szCs w:val="28"/>
        </w:rPr>
        <w:t>一</w:t>
      </w:r>
      <w:r>
        <w:rPr>
          <w:rStyle w:val="20"/>
          <w:rFonts w:ascii="黑体" w:eastAsia="黑体" w:hAnsi="黑体" w:cs="黑体" w:hint="eastAsia"/>
          <w:b w:val="0"/>
          <w:bCs w:val="0"/>
          <w:sz w:val="28"/>
          <w:szCs w:val="28"/>
        </w:rPr>
        <w:t>般公共预算财政拨款基本支出决算情况说明</w:t>
      </w:r>
      <w:bookmarkEnd w:id="40"/>
      <w:bookmarkEnd w:id="41"/>
      <w:r>
        <w:rPr>
          <w:rStyle w:val="20"/>
          <w:rFonts w:ascii="黑体" w:eastAsia="黑体" w:hAnsi="黑体" w:cs="Times New Roman"/>
          <w:b w:val="0"/>
          <w:bCs w:val="0"/>
          <w:sz w:val="28"/>
          <w:szCs w:val="28"/>
        </w:rPr>
        <w:tab/>
      </w:r>
    </w:p>
    <w:p w:rsidR="001471F0" w:rsidRDefault="001471F0">
      <w:pPr>
        <w:spacing w:line="600" w:lineRule="exact"/>
        <w:ind w:firstLine="645"/>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年一般公共预算财政拨款基本支出</w:t>
      </w:r>
      <w:r>
        <w:rPr>
          <w:rFonts w:ascii="仿宋_GB2312" w:eastAsia="仿宋_GB2312" w:cs="仿宋_GB2312"/>
          <w:snapToGrid w:val="0"/>
          <w:kern w:val="0"/>
          <w:sz w:val="28"/>
          <w:szCs w:val="28"/>
        </w:rPr>
        <w:t>1853.65</w:t>
      </w:r>
      <w:r>
        <w:rPr>
          <w:rFonts w:ascii="仿宋_GB2312" w:eastAsia="仿宋_GB2312" w:cs="仿宋_GB2312" w:hint="eastAsia"/>
          <w:snapToGrid w:val="0"/>
          <w:kern w:val="0"/>
          <w:sz w:val="28"/>
          <w:szCs w:val="28"/>
        </w:rPr>
        <w:t>万元，其中：</w:t>
      </w:r>
    </w:p>
    <w:p w:rsidR="001471F0" w:rsidRDefault="001471F0">
      <w:pPr>
        <w:spacing w:line="600" w:lineRule="exact"/>
        <w:ind w:firstLine="645"/>
        <w:rPr>
          <w:rFonts w:ascii="仿宋_GB2312" w:eastAsia="仿宋_GB2312"/>
          <w:snapToGrid w:val="0"/>
          <w:kern w:val="0"/>
          <w:sz w:val="28"/>
          <w:szCs w:val="28"/>
        </w:rPr>
      </w:pPr>
      <w:r>
        <w:rPr>
          <w:rFonts w:ascii="仿宋_GB2312" w:eastAsia="仿宋_GB2312" w:cs="仿宋_GB2312" w:hint="eastAsia"/>
          <w:snapToGrid w:val="0"/>
          <w:kern w:val="0"/>
          <w:sz w:val="28"/>
          <w:szCs w:val="28"/>
        </w:rPr>
        <w:t>人员经费</w:t>
      </w:r>
      <w:r>
        <w:rPr>
          <w:rFonts w:ascii="仿宋_GB2312" w:eastAsia="仿宋_GB2312" w:cs="仿宋_GB2312"/>
          <w:snapToGrid w:val="0"/>
          <w:kern w:val="0"/>
          <w:sz w:val="28"/>
          <w:szCs w:val="28"/>
        </w:rPr>
        <w:t>1507.38</w:t>
      </w:r>
      <w:r>
        <w:rPr>
          <w:rFonts w:ascii="仿宋_GB2312" w:eastAsia="仿宋_GB2312" w:cs="仿宋_GB2312" w:hint="eastAsia"/>
          <w:snapToGrid w:val="0"/>
          <w:kern w:val="0"/>
          <w:sz w:val="28"/>
          <w:szCs w:val="28"/>
        </w:rPr>
        <w:t>万元，主要包括：基本工资、津贴补贴、奖金、绩效工资、机关事业单位基本养老保险缴费、职业年金缴费、其他社会保障缴费、其他工资福利支出、奖励金、住房公积金、其他对个人和家庭的补助支出等。</w:t>
      </w:r>
      <w:r>
        <w:rPr>
          <w:rFonts w:ascii="仿宋_GB2312" w:eastAsia="仿宋_GB2312"/>
          <w:snapToGrid w:val="0"/>
          <w:kern w:val="0"/>
          <w:sz w:val="28"/>
          <w:szCs w:val="28"/>
        </w:rPr>
        <w:br/>
      </w:r>
      <w:r>
        <w:rPr>
          <w:rFonts w:ascii="仿宋_GB2312" w:eastAsia="仿宋_GB2312" w:cs="仿宋_GB2312" w:hint="eastAsia"/>
          <w:snapToGrid w:val="0"/>
          <w:kern w:val="0"/>
          <w:sz w:val="28"/>
          <w:szCs w:val="28"/>
        </w:rPr>
        <w:lastRenderedPageBreak/>
        <w:t xml:space="preserve">　　公用经费</w:t>
      </w:r>
      <w:r>
        <w:rPr>
          <w:rFonts w:ascii="仿宋_GB2312" w:eastAsia="仿宋_GB2312" w:cs="仿宋_GB2312"/>
          <w:snapToGrid w:val="0"/>
          <w:kern w:val="0"/>
          <w:sz w:val="28"/>
          <w:szCs w:val="28"/>
        </w:rPr>
        <w:t>346.27</w:t>
      </w:r>
      <w:r>
        <w:rPr>
          <w:rFonts w:ascii="仿宋_GB2312" w:eastAsia="仿宋_GB2312" w:cs="仿宋_GB2312" w:hint="eastAsia"/>
          <w:snapToGrid w:val="0"/>
          <w:kern w:val="0"/>
          <w:sz w:val="28"/>
          <w:szCs w:val="28"/>
        </w:rPr>
        <w:t>万元，主要包括：办公费、印刷费、咨询费、手续费、水费、电费、邮电费、物业管理费、差旅费、因公出国（境）费用、维修（护）费、租赁费、会议费、培训费、公务接待费、劳务费、工会经费、福利费、公务用车运行维护费、其他交通费、委托业务费、其他商品和服务支出、办公设备购置、专用设备购置、信息网络及软件购置更新等。</w:t>
      </w:r>
    </w:p>
    <w:p w:rsidR="001471F0" w:rsidRDefault="001471F0">
      <w:pPr>
        <w:spacing w:line="600" w:lineRule="exact"/>
        <w:ind w:firstLine="640"/>
        <w:outlineLvl w:val="1"/>
        <w:rPr>
          <w:rStyle w:val="20"/>
          <w:rFonts w:ascii="黑体" w:eastAsia="黑体" w:hAnsi="黑体" w:cs="Times New Roman"/>
          <w:b w:val="0"/>
          <w:bCs w:val="0"/>
          <w:sz w:val="28"/>
          <w:szCs w:val="28"/>
        </w:rPr>
      </w:pPr>
      <w:bookmarkStart w:id="42" w:name="_Toc15377215"/>
      <w:bookmarkStart w:id="43" w:name="_Toc15396609"/>
      <w:r>
        <w:rPr>
          <w:rFonts w:ascii="黑体" w:eastAsia="黑体" w:cs="黑体" w:hint="eastAsia"/>
          <w:color w:val="000000"/>
          <w:sz w:val="28"/>
          <w:szCs w:val="28"/>
        </w:rPr>
        <w:t>七、</w:t>
      </w:r>
      <w:r>
        <w:rPr>
          <w:rStyle w:val="20"/>
          <w:rFonts w:ascii="黑体" w:eastAsia="黑体" w:hAnsi="黑体" w:cs="黑体" w:hint="eastAsia"/>
          <w:sz w:val="28"/>
          <w:szCs w:val="28"/>
        </w:rPr>
        <w:t>“</w:t>
      </w:r>
      <w:r>
        <w:rPr>
          <w:rStyle w:val="20"/>
          <w:rFonts w:ascii="黑体" w:eastAsia="黑体" w:hAnsi="黑体" w:cs="黑体" w:hint="eastAsia"/>
          <w:b w:val="0"/>
          <w:bCs w:val="0"/>
          <w:sz w:val="28"/>
          <w:szCs w:val="28"/>
        </w:rPr>
        <w:t>三公”经费财政拨款支出决算情况说明</w:t>
      </w:r>
      <w:bookmarkEnd w:id="42"/>
      <w:bookmarkEnd w:id="43"/>
    </w:p>
    <w:p w:rsidR="001471F0" w:rsidRDefault="001471F0">
      <w:pPr>
        <w:spacing w:line="600" w:lineRule="exact"/>
        <w:ind w:firstLine="640"/>
        <w:outlineLvl w:val="2"/>
        <w:rPr>
          <w:rFonts w:ascii="仿宋" w:eastAsia="仿宋" w:hAnsi="仿宋"/>
          <w:b/>
          <w:bCs/>
          <w:color w:val="000000"/>
          <w:sz w:val="28"/>
          <w:szCs w:val="28"/>
        </w:rPr>
      </w:pPr>
      <w:bookmarkStart w:id="44" w:name="_Toc15377216"/>
      <w:r>
        <w:rPr>
          <w:rFonts w:ascii="仿宋" w:eastAsia="仿宋" w:hAnsi="仿宋" w:cs="仿宋" w:hint="eastAsia"/>
          <w:b/>
          <w:bCs/>
          <w:color w:val="000000"/>
          <w:sz w:val="28"/>
          <w:szCs w:val="28"/>
        </w:rPr>
        <w:t>（一）“三公”经费财政拨款支出决算总体情况说明</w:t>
      </w:r>
      <w:bookmarkEnd w:id="44"/>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年“三公”经费财政拨款支出决算为</w:t>
      </w:r>
      <w:r>
        <w:rPr>
          <w:rFonts w:ascii="仿宋_GB2312" w:eastAsia="仿宋_GB2312" w:cs="仿宋_GB2312"/>
          <w:snapToGrid w:val="0"/>
          <w:kern w:val="0"/>
          <w:sz w:val="28"/>
          <w:szCs w:val="28"/>
        </w:rPr>
        <w:t>59.83</w:t>
      </w:r>
      <w:r>
        <w:rPr>
          <w:rFonts w:ascii="仿宋_GB2312" w:eastAsia="仿宋_GB2312" w:cs="仿宋_GB2312" w:hint="eastAsia"/>
          <w:snapToGrid w:val="0"/>
          <w:kern w:val="0"/>
          <w:sz w:val="28"/>
          <w:szCs w:val="28"/>
        </w:rPr>
        <w:t>万元，完成预算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w:t>
      </w:r>
    </w:p>
    <w:p w:rsidR="001471F0" w:rsidRDefault="001471F0">
      <w:pPr>
        <w:spacing w:line="600" w:lineRule="exact"/>
        <w:ind w:firstLine="640"/>
        <w:outlineLvl w:val="2"/>
        <w:rPr>
          <w:rFonts w:ascii="仿宋" w:eastAsia="仿宋" w:hAnsi="仿宋"/>
          <w:b/>
          <w:bCs/>
          <w:color w:val="000000"/>
          <w:sz w:val="28"/>
          <w:szCs w:val="28"/>
        </w:rPr>
      </w:pPr>
      <w:bookmarkStart w:id="45" w:name="_Toc15377217"/>
      <w:r>
        <w:rPr>
          <w:rFonts w:ascii="仿宋" w:eastAsia="仿宋" w:hAnsi="仿宋" w:cs="仿宋" w:hint="eastAsia"/>
          <w:b/>
          <w:bCs/>
          <w:color w:val="000000"/>
          <w:sz w:val="28"/>
          <w:szCs w:val="28"/>
        </w:rPr>
        <w:t>（二）“三公”经费财政拨款支出决算具体情况说明</w:t>
      </w:r>
      <w:bookmarkEnd w:id="45"/>
    </w:p>
    <w:p w:rsidR="001471F0" w:rsidRDefault="001471F0">
      <w:pPr>
        <w:spacing w:line="360" w:lineRule="auto"/>
        <w:ind w:firstLine="641"/>
        <w:rPr>
          <w:rFonts w:ascii="仿宋_GB2312" w:eastAsia="仿宋_GB2312"/>
          <w:snapToGrid w:val="0"/>
          <w:kern w:val="0"/>
          <w:sz w:val="28"/>
          <w:szCs w:val="28"/>
        </w:rPr>
      </w:pP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年“三公”经费财政拨款支出决算中，因公出国（境）费支出决算</w:t>
      </w: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8.36%</w:t>
      </w:r>
      <w:r>
        <w:rPr>
          <w:rFonts w:ascii="仿宋_GB2312" w:eastAsia="仿宋_GB2312" w:cs="仿宋_GB2312" w:hint="eastAsia"/>
          <w:snapToGrid w:val="0"/>
          <w:kern w:val="0"/>
          <w:sz w:val="28"/>
          <w:szCs w:val="28"/>
        </w:rPr>
        <w:t>；公务用车购置及运行维护费支出决算</w:t>
      </w:r>
      <w:r>
        <w:rPr>
          <w:rFonts w:ascii="仿宋_GB2312" w:eastAsia="仿宋_GB2312" w:cs="仿宋_GB2312"/>
          <w:snapToGrid w:val="0"/>
          <w:kern w:val="0"/>
          <w:sz w:val="28"/>
          <w:szCs w:val="28"/>
        </w:rPr>
        <w:t>45.89</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76.70%</w:t>
      </w:r>
      <w:r>
        <w:rPr>
          <w:rFonts w:ascii="仿宋_GB2312" w:eastAsia="仿宋_GB2312" w:cs="仿宋_GB2312" w:hint="eastAsia"/>
          <w:snapToGrid w:val="0"/>
          <w:kern w:val="0"/>
          <w:sz w:val="28"/>
          <w:szCs w:val="28"/>
        </w:rPr>
        <w:t>；公务接待费支出决算</w:t>
      </w:r>
      <w:r>
        <w:rPr>
          <w:rFonts w:ascii="仿宋_GB2312" w:eastAsia="仿宋_GB2312" w:cs="仿宋_GB2312"/>
          <w:snapToGrid w:val="0"/>
          <w:kern w:val="0"/>
          <w:sz w:val="28"/>
          <w:szCs w:val="28"/>
        </w:rPr>
        <w:t>8.94</w:t>
      </w:r>
      <w:r>
        <w:rPr>
          <w:rFonts w:ascii="仿宋_GB2312" w:eastAsia="仿宋_GB2312" w:cs="仿宋_GB2312" w:hint="eastAsia"/>
          <w:snapToGrid w:val="0"/>
          <w:kern w:val="0"/>
          <w:sz w:val="28"/>
          <w:szCs w:val="28"/>
        </w:rPr>
        <w:t>万元，占</w:t>
      </w:r>
      <w:r>
        <w:rPr>
          <w:rFonts w:ascii="仿宋_GB2312" w:eastAsia="仿宋_GB2312" w:cs="仿宋_GB2312"/>
          <w:snapToGrid w:val="0"/>
          <w:kern w:val="0"/>
          <w:sz w:val="28"/>
          <w:szCs w:val="28"/>
        </w:rPr>
        <w:t>14.94%</w:t>
      </w:r>
      <w:r>
        <w:rPr>
          <w:rFonts w:ascii="仿宋_GB2312" w:eastAsia="仿宋_GB2312" w:cs="仿宋_GB2312" w:hint="eastAsia"/>
          <w:snapToGrid w:val="0"/>
          <w:kern w:val="0"/>
          <w:sz w:val="28"/>
          <w:szCs w:val="28"/>
        </w:rPr>
        <w:t>。具体情况如下：</w:t>
      </w:r>
    </w:p>
    <w:p w:rsidR="001471F0" w:rsidRDefault="004C5F8D">
      <w:pPr>
        <w:spacing w:line="360" w:lineRule="auto"/>
        <w:ind w:firstLine="641"/>
        <w:rPr>
          <w:rFonts w:ascii="仿宋" w:eastAsia="仿宋" w:hAnsi="仿宋"/>
          <w:color w:val="000000"/>
          <w:sz w:val="28"/>
          <w:szCs w:val="28"/>
        </w:rPr>
      </w:pPr>
      <w:r>
        <w:rPr>
          <w:noProof/>
          <w:sz w:val="28"/>
          <w:szCs w:val="28"/>
        </w:rPr>
        <w:pict>
          <v:shape id="图表 8" o:spid="_x0000_i1031" type="#_x0000_t75" style="width:333.6pt;height:155.95pt;visibility:visible">
            <v:imagedata r:id="rId13" o:title=""/>
            <o:lock v:ext="edit" aspectratio="f"/>
          </v:shape>
        </w:pict>
      </w:r>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因公出国（境）经费支出</w:t>
      </w: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万元，</w:t>
      </w:r>
      <w:r w:rsidRPr="0069373E">
        <w:rPr>
          <w:rFonts w:ascii="仿宋_GB2312" w:eastAsia="仿宋_GB2312" w:cs="仿宋_GB2312" w:hint="eastAsia"/>
          <w:snapToGrid w:val="0"/>
          <w:kern w:val="0"/>
          <w:sz w:val="28"/>
          <w:szCs w:val="28"/>
        </w:rPr>
        <w:t>完成预算</w:t>
      </w:r>
      <w:r w:rsidRPr="0069373E">
        <w:rPr>
          <w:rFonts w:ascii="仿宋_GB2312" w:eastAsia="仿宋_GB2312" w:cs="仿宋_GB2312"/>
          <w:snapToGrid w:val="0"/>
          <w:kern w:val="0"/>
          <w:sz w:val="28"/>
          <w:szCs w:val="28"/>
        </w:rPr>
        <w:t>100%</w:t>
      </w:r>
      <w:r w:rsidRPr="0069373E">
        <w:rPr>
          <w:rFonts w:ascii="仿宋_GB2312" w:eastAsia="仿宋_GB2312" w:cs="仿宋_GB2312" w:hint="eastAsia"/>
          <w:snapToGrid w:val="0"/>
          <w:kern w:val="0"/>
          <w:sz w:val="28"/>
          <w:szCs w:val="28"/>
        </w:rPr>
        <w:t>。</w:t>
      </w:r>
      <w:r>
        <w:rPr>
          <w:rFonts w:ascii="仿宋_GB2312" w:eastAsia="仿宋_GB2312" w:cs="仿宋_GB2312" w:hint="eastAsia"/>
          <w:snapToGrid w:val="0"/>
          <w:kern w:val="0"/>
          <w:sz w:val="28"/>
          <w:szCs w:val="28"/>
        </w:rPr>
        <w:t>全年安排因公出国（境）团组</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次，出国（境）</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人。因公出国（境）支出决算比</w:t>
      </w:r>
      <w:r>
        <w:rPr>
          <w:rFonts w:ascii="仿宋_GB2312" w:eastAsia="仿宋_GB2312" w:cs="仿宋_GB2312"/>
          <w:snapToGrid w:val="0"/>
          <w:kern w:val="0"/>
          <w:sz w:val="28"/>
          <w:szCs w:val="28"/>
        </w:rPr>
        <w:t>2017</w:t>
      </w:r>
      <w:r>
        <w:rPr>
          <w:rFonts w:ascii="仿宋_GB2312" w:eastAsia="仿宋_GB2312" w:cs="仿宋_GB2312" w:hint="eastAsia"/>
          <w:snapToGrid w:val="0"/>
          <w:kern w:val="0"/>
          <w:sz w:val="28"/>
          <w:szCs w:val="28"/>
        </w:rPr>
        <w:t>年增加</w:t>
      </w:r>
      <w:r>
        <w:rPr>
          <w:rFonts w:ascii="仿宋_GB2312" w:eastAsia="仿宋_GB2312" w:cs="仿宋_GB2312"/>
          <w:snapToGrid w:val="0"/>
          <w:kern w:val="0"/>
          <w:sz w:val="28"/>
          <w:szCs w:val="28"/>
        </w:rPr>
        <w:t>/</w:t>
      </w:r>
      <w:r>
        <w:rPr>
          <w:rFonts w:ascii="仿宋_GB2312" w:eastAsia="仿宋_GB2312" w:cs="仿宋_GB2312" w:hint="eastAsia"/>
          <w:snapToGrid w:val="0"/>
          <w:kern w:val="0"/>
          <w:sz w:val="28"/>
          <w:szCs w:val="28"/>
        </w:rPr>
        <w:t>减少</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万元，增长</w:t>
      </w:r>
      <w:r>
        <w:rPr>
          <w:rFonts w:ascii="仿宋_GB2312" w:eastAsia="仿宋_GB2312" w:cs="仿宋_GB2312"/>
          <w:snapToGrid w:val="0"/>
          <w:kern w:val="0"/>
          <w:sz w:val="28"/>
          <w:szCs w:val="28"/>
        </w:rPr>
        <w:t>/</w:t>
      </w:r>
      <w:r>
        <w:rPr>
          <w:rFonts w:ascii="仿宋_GB2312" w:eastAsia="仿宋_GB2312" w:cs="仿宋_GB2312" w:hint="eastAsia"/>
          <w:snapToGrid w:val="0"/>
          <w:kern w:val="0"/>
          <w:sz w:val="28"/>
          <w:szCs w:val="28"/>
        </w:rPr>
        <w:t>下降</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w:t>
      </w:r>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hint="eastAsia"/>
          <w:snapToGrid w:val="0"/>
          <w:kern w:val="0"/>
          <w:sz w:val="28"/>
          <w:szCs w:val="28"/>
        </w:rPr>
        <w:lastRenderedPageBreak/>
        <w:t>开支内容包括：加拿大培训，主要学习了矿山安全管理理念及应急救援体系建设等。</w:t>
      </w:r>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snapToGrid w:val="0"/>
          <w:kern w:val="0"/>
          <w:sz w:val="28"/>
          <w:szCs w:val="28"/>
        </w:rPr>
        <w:t>2.</w:t>
      </w:r>
      <w:r>
        <w:rPr>
          <w:rFonts w:ascii="仿宋_GB2312" w:eastAsia="仿宋_GB2312" w:cs="仿宋_GB2312" w:hint="eastAsia"/>
          <w:snapToGrid w:val="0"/>
          <w:kern w:val="0"/>
          <w:sz w:val="28"/>
          <w:szCs w:val="28"/>
        </w:rPr>
        <w:t>公务用车购置及运行维护费支出</w:t>
      </w:r>
      <w:r>
        <w:rPr>
          <w:rFonts w:ascii="仿宋_GB2312" w:eastAsia="仿宋_GB2312" w:cs="仿宋_GB2312"/>
          <w:snapToGrid w:val="0"/>
          <w:kern w:val="0"/>
          <w:sz w:val="28"/>
          <w:szCs w:val="28"/>
        </w:rPr>
        <w:t>45.89</w:t>
      </w:r>
      <w:r>
        <w:rPr>
          <w:rFonts w:ascii="仿宋_GB2312" w:eastAsia="仿宋_GB2312" w:cs="仿宋_GB2312" w:hint="eastAsia"/>
          <w:snapToGrid w:val="0"/>
          <w:kern w:val="0"/>
          <w:sz w:val="28"/>
          <w:szCs w:val="28"/>
        </w:rPr>
        <w:t>万元</w:t>
      </w:r>
      <w:r>
        <w:rPr>
          <w:rFonts w:ascii="仿宋_GB2312" w:eastAsia="仿宋_GB2312" w:cs="仿宋_GB2312"/>
          <w:snapToGrid w:val="0"/>
          <w:kern w:val="0"/>
          <w:sz w:val="28"/>
          <w:szCs w:val="28"/>
        </w:rPr>
        <w:t>,</w:t>
      </w:r>
      <w:r>
        <w:rPr>
          <w:rFonts w:ascii="仿宋_GB2312" w:eastAsia="仿宋_GB2312" w:cs="仿宋_GB2312" w:hint="eastAsia"/>
          <w:snapToGrid w:val="0"/>
          <w:kern w:val="0"/>
          <w:sz w:val="28"/>
          <w:szCs w:val="28"/>
        </w:rPr>
        <w:t>完成预算</w:t>
      </w:r>
      <w:r>
        <w:rPr>
          <w:rFonts w:ascii="仿宋_GB2312" w:eastAsia="仿宋_GB2312" w:cs="仿宋_GB2312"/>
          <w:snapToGrid w:val="0"/>
          <w:kern w:val="0"/>
          <w:sz w:val="28"/>
          <w:szCs w:val="28"/>
        </w:rPr>
        <w:t>100%</w:t>
      </w:r>
      <w:r>
        <w:rPr>
          <w:rFonts w:ascii="仿宋_GB2312" w:eastAsia="仿宋_GB2312" w:cs="仿宋_GB2312" w:hint="eastAsia"/>
          <w:snapToGrid w:val="0"/>
          <w:kern w:val="0"/>
          <w:sz w:val="28"/>
          <w:szCs w:val="28"/>
        </w:rPr>
        <w:t>。公务用车购置及运行维护费支出决算比</w:t>
      </w:r>
      <w:r>
        <w:rPr>
          <w:rFonts w:ascii="仿宋_GB2312" w:eastAsia="仿宋_GB2312" w:cs="仿宋_GB2312"/>
          <w:snapToGrid w:val="0"/>
          <w:kern w:val="0"/>
          <w:sz w:val="28"/>
          <w:szCs w:val="28"/>
        </w:rPr>
        <w:t>2017</w:t>
      </w:r>
      <w:r>
        <w:rPr>
          <w:rFonts w:ascii="仿宋_GB2312" w:eastAsia="仿宋_GB2312" w:cs="仿宋_GB2312" w:hint="eastAsia"/>
          <w:snapToGrid w:val="0"/>
          <w:kern w:val="0"/>
          <w:sz w:val="28"/>
          <w:szCs w:val="28"/>
        </w:rPr>
        <w:t>年增加</w:t>
      </w:r>
      <w:r>
        <w:rPr>
          <w:rFonts w:ascii="仿宋_GB2312" w:eastAsia="仿宋_GB2312" w:cs="仿宋_GB2312"/>
          <w:snapToGrid w:val="0"/>
          <w:kern w:val="0"/>
          <w:sz w:val="28"/>
          <w:szCs w:val="28"/>
        </w:rPr>
        <w:t>4.9</w:t>
      </w:r>
      <w:r>
        <w:rPr>
          <w:rFonts w:ascii="仿宋_GB2312" w:eastAsia="仿宋_GB2312" w:cs="仿宋_GB2312" w:hint="eastAsia"/>
          <w:snapToGrid w:val="0"/>
          <w:kern w:val="0"/>
          <w:sz w:val="28"/>
          <w:szCs w:val="28"/>
        </w:rPr>
        <w:t>万元，增长</w:t>
      </w:r>
      <w:r>
        <w:rPr>
          <w:rFonts w:ascii="仿宋_GB2312" w:eastAsia="仿宋_GB2312" w:cs="仿宋_GB2312"/>
          <w:snapToGrid w:val="0"/>
          <w:kern w:val="0"/>
          <w:sz w:val="28"/>
          <w:szCs w:val="28"/>
        </w:rPr>
        <w:t>11.95%</w:t>
      </w:r>
      <w:r>
        <w:rPr>
          <w:rFonts w:ascii="仿宋_GB2312" w:eastAsia="仿宋_GB2312" w:cs="仿宋_GB2312" w:hint="eastAsia"/>
          <w:snapToGrid w:val="0"/>
          <w:kern w:val="0"/>
          <w:sz w:val="28"/>
          <w:szCs w:val="28"/>
        </w:rPr>
        <w:t>。主要原因是信息中心新增</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台车辆。</w:t>
      </w:r>
    </w:p>
    <w:p w:rsidR="001471F0" w:rsidRDefault="001471F0" w:rsidP="0041283E">
      <w:pPr>
        <w:spacing w:line="600" w:lineRule="exact"/>
        <w:ind w:firstLineChars="200" w:firstLine="560"/>
        <w:rPr>
          <w:rFonts w:ascii="仿宋_GB2312" w:eastAsia="仿宋_GB2312"/>
          <w:snapToGrid w:val="0"/>
          <w:kern w:val="0"/>
          <w:sz w:val="28"/>
          <w:szCs w:val="28"/>
        </w:rPr>
      </w:pPr>
      <w:r>
        <w:rPr>
          <w:rFonts w:ascii="仿宋_GB2312" w:eastAsia="仿宋_GB2312" w:cs="仿宋_GB2312" w:hint="eastAsia"/>
          <w:snapToGrid w:val="0"/>
          <w:kern w:val="0"/>
          <w:sz w:val="28"/>
          <w:szCs w:val="28"/>
        </w:rPr>
        <w:t>其中：公务用车购置支出</w:t>
      </w:r>
      <w:r>
        <w:rPr>
          <w:rFonts w:ascii="仿宋_GB2312" w:eastAsia="仿宋_GB2312" w:cs="仿宋_GB2312"/>
          <w:snapToGrid w:val="0"/>
          <w:kern w:val="0"/>
          <w:sz w:val="28"/>
          <w:szCs w:val="28"/>
        </w:rPr>
        <w:t>2.53</w:t>
      </w:r>
      <w:r>
        <w:rPr>
          <w:rFonts w:ascii="仿宋_GB2312" w:eastAsia="仿宋_GB2312" w:cs="仿宋_GB2312" w:hint="eastAsia"/>
          <w:snapToGrid w:val="0"/>
          <w:kern w:val="0"/>
          <w:sz w:val="28"/>
          <w:szCs w:val="28"/>
        </w:rPr>
        <w:t>万元。全年按规定更新购置公务用车</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辆，其中：特种专业技术用车</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辆，主要用于应急作业。截至</w:t>
      </w:r>
      <w:r>
        <w:rPr>
          <w:rFonts w:ascii="仿宋_GB2312" w:eastAsia="仿宋_GB2312" w:cs="仿宋_GB2312"/>
          <w:snapToGrid w:val="0"/>
          <w:kern w:val="0"/>
          <w:sz w:val="28"/>
          <w:szCs w:val="28"/>
        </w:rPr>
        <w:t>2018</w:t>
      </w:r>
      <w:r>
        <w:rPr>
          <w:rFonts w:ascii="仿宋_GB2312" w:eastAsia="仿宋_GB2312" w:cs="仿宋_GB2312" w:hint="eastAsia"/>
          <w:snapToGrid w:val="0"/>
          <w:kern w:val="0"/>
          <w:sz w:val="28"/>
          <w:szCs w:val="28"/>
        </w:rPr>
        <w:t>年</w:t>
      </w:r>
      <w:r>
        <w:rPr>
          <w:rFonts w:ascii="仿宋_GB2312" w:eastAsia="仿宋_GB2312" w:cs="仿宋_GB2312"/>
          <w:snapToGrid w:val="0"/>
          <w:kern w:val="0"/>
          <w:sz w:val="28"/>
          <w:szCs w:val="28"/>
        </w:rPr>
        <w:t>12</w:t>
      </w:r>
      <w:r>
        <w:rPr>
          <w:rFonts w:ascii="仿宋_GB2312" w:eastAsia="仿宋_GB2312" w:cs="仿宋_GB2312" w:hint="eastAsia"/>
          <w:snapToGrid w:val="0"/>
          <w:kern w:val="0"/>
          <w:sz w:val="28"/>
          <w:szCs w:val="28"/>
        </w:rPr>
        <w:t>月底，单位共有公务用车</w:t>
      </w:r>
      <w:r>
        <w:rPr>
          <w:rFonts w:ascii="仿宋_GB2312" w:eastAsia="仿宋_GB2312" w:cs="仿宋_GB2312"/>
          <w:snapToGrid w:val="0"/>
          <w:kern w:val="0"/>
          <w:sz w:val="28"/>
          <w:szCs w:val="28"/>
        </w:rPr>
        <w:t>14</w:t>
      </w:r>
      <w:r>
        <w:rPr>
          <w:rFonts w:ascii="仿宋_GB2312" w:eastAsia="仿宋_GB2312" w:cs="仿宋_GB2312" w:hint="eastAsia"/>
          <w:snapToGrid w:val="0"/>
          <w:kern w:val="0"/>
          <w:sz w:val="28"/>
          <w:szCs w:val="28"/>
        </w:rPr>
        <w:t>辆，其中：越野车</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辆、特种专业技术用车</w:t>
      </w:r>
      <w:r>
        <w:rPr>
          <w:rFonts w:ascii="仿宋_GB2312" w:eastAsia="仿宋_GB2312" w:cs="仿宋_GB2312"/>
          <w:snapToGrid w:val="0"/>
          <w:kern w:val="0"/>
          <w:sz w:val="28"/>
          <w:szCs w:val="28"/>
        </w:rPr>
        <w:t>12</w:t>
      </w:r>
      <w:r>
        <w:rPr>
          <w:rFonts w:ascii="仿宋_GB2312" w:eastAsia="仿宋_GB2312" w:cs="仿宋_GB2312" w:hint="eastAsia"/>
          <w:snapToGrid w:val="0"/>
          <w:kern w:val="0"/>
          <w:sz w:val="28"/>
          <w:szCs w:val="28"/>
        </w:rPr>
        <w:t>辆，其他用车</w:t>
      </w: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辆。</w:t>
      </w:r>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hint="eastAsia"/>
          <w:snapToGrid w:val="0"/>
          <w:kern w:val="0"/>
          <w:sz w:val="28"/>
          <w:szCs w:val="28"/>
        </w:rPr>
        <w:t>公务用车运行维护费支出</w:t>
      </w:r>
      <w:r>
        <w:rPr>
          <w:rFonts w:ascii="仿宋_GB2312" w:eastAsia="仿宋_GB2312" w:cs="仿宋_GB2312"/>
          <w:snapToGrid w:val="0"/>
          <w:kern w:val="0"/>
          <w:sz w:val="28"/>
          <w:szCs w:val="28"/>
        </w:rPr>
        <w:t>43.36</w:t>
      </w:r>
      <w:r>
        <w:rPr>
          <w:rFonts w:ascii="仿宋_GB2312" w:eastAsia="仿宋_GB2312" w:cs="仿宋_GB2312" w:hint="eastAsia"/>
          <w:snapToGrid w:val="0"/>
          <w:kern w:val="0"/>
          <w:sz w:val="28"/>
          <w:szCs w:val="28"/>
        </w:rPr>
        <w:t>万元。主要用于全市安全生产督查、应急救援训练、各项安全事故调查、处置等所需的公务用车燃料费、维修费、过路过桥费、保险费等支出。</w:t>
      </w:r>
    </w:p>
    <w:p w:rsidR="001471F0" w:rsidRDefault="001471F0">
      <w:pPr>
        <w:spacing w:line="600" w:lineRule="exact"/>
        <w:ind w:firstLine="640"/>
        <w:rPr>
          <w:rFonts w:ascii="仿宋_GB2312" w:eastAsia="仿宋_GB2312"/>
          <w:snapToGrid w:val="0"/>
          <w:kern w:val="0"/>
          <w:sz w:val="28"/>
          <w:szCs w:val="28"/>
        </w:rPr>
      </w:pPr>
      <w:r>
        <w:rPr>
          <w:rFonts w:ascii="仿宋_GB2312" w:eastAsia="仿宋_GB2312" w:cs="仿宋_GB2312"/>
          <w:snapToGrid w:val="0"/>
          <w:kern w:val="0"/>
          <w:sz w:val="28"/>
          <w:szCs w:val="28"/>
        </w:rPr>
        <w:t>3.</w:t>
      </w:r>
      <w:r>
        <w:rPr>
          <w:rFonts w:ascii="仿宋_GB2312" w:eastAsia="仿宋_GB2312" w:cs="仿宋_GB2312" w:hint="eastAsia"/>
          <w:snapToGrid w:val="0"/>
          <w:kern w:val="0"/>
          <w:sz w:val="28"/>
          <w:szCs w:val="28"/>
        </w:rPr>
        <w:t>公务接待费支出</w:t>
      </w:r>
      <w:r>
        <w:rPr>
          <w:rFonts w:ascii="仿宋_GB2312" w:eastAsia="仿宋_GB2312" w:cs="仿宋_GB2312"/>
          <w:snapToGrid w:val="0"/>
          <w:kern w:val="0"/>
          <w:sz w:val="28"/>
          <w:szCs w:val="28"/>
        </w:rPr>
        <w:t>8.94</w:t>
      </w:r>
      <w:r>
        <w:rPr>
          <w:rFonts w:ascii="仿宋_GB2312" w:eastAsia="仿宋_GB2312" w:cs="仿宋_GB2312" w:hint="eastAsia"/>
          <w:snapToGrid w:val="0"/>
          <w:kern w:val="0"/>
          <w:sz w:val="28"/>
          <w:szCs w:val="28"/>
        </w:rPr>
        <w:t>万元，</w:t>
      </w:r>
      <w:r>
        <w:rPr>
          <w:rFonts w:ascii="仿宋_GB2312" w:eastAsia="仿宋_GB2312" w:cs="仿宋_GB2312" w:hint="eastAsia"/>
          <w:snapToGrid w:val="0"/>
          <w:kern w:val="0"/>
        </w:rPr>
        <w:t>完成预算</w:t>
      </w:r>
      <w:r>
        <w:rPr>
          <w:rFonts w:ascii="仿宋_GB2312" w:eastAsia="仿宋_GB2312" w:cs="仿宋_GB2312"/>
          <w:snapToGrid w:val="0"/>
          <w:kern w:val="0"/>
        </w:rPr>
        <w:t>100%</w:t>
      </w:r>
      <w:r>
        <w:rPr>
          <w:rFonts w:ascii="仿宋_GB2312" w:eastAsia="仿宋_GB2312" w:cs="仿宋_GB2312" w:hint="eastAsia"/>
          <w:snapToGrid w:val="0"/>
          <w:kern w:val="0"/>
        </w:rPr>
        <w:t>。</w:t>
      </w:r>
      <w:r>
        <w:rPr>
          <w:rFonts w:ascii="仿宋_GB2312" w:eastAsia="仿宋_GB2312" w:cs="仿宋_GB2312" w:hint="eastAsia"/>
          <w:snapToGrid w:val="0"/>
          <w:kern w:val="0"/>
          <w:sz w:val="28"/>
          <w:szCs w:val="28"/>
        </w:rPr>
        <w:t>公务接待费支出决算比</w:t>
      </w:r>
      <w:r>
        <w:rPr>
          <w:rFonts w:ascii="仿宋_GB2312" w:eastAsia="仿宋_GB2312" w:cs="仿宋_GB2312"/>
          <w:snapToGrid w:val="0"/>
          <w:kern w:val="0"/>
          <w:sz w:val="28"/>
          <w:szCs w:val="28"/>
        </w:rPr>
        <w:t>2017</w:t>
      </w:r>
      <w:r>
        <w:rPr>
          <w:rFonts w:ascii="仿宋_GB2312" w:eastAsia="仿宋_GB2312" w:cs="仿宋_GB2312" w:hint="eastAsia"/>
          <w:snapToGrid w:val="0"/>
          <w:kern w:val="0"/>
          <w:sz w:val="28"/>
          <w:szCs w:val="28"/>
        </w:rPr>
        <w:t>年增加</w:t>
      </w:r>
      <w:r>
        <w:rPr>
          <w:rFonts w:ascii="仿宋_GB2312" w:eastAsia="仿宋_GB2312" w:cs="仿宋_GB2312"/>
          <w:snapToGrid w:val="0"/>
          <w:kern w:val="0"/>
          <w:sz w:val="28"/>
          <w:szCs w:val="28"/>
        </w:rPr>
        <w:t>/</w:t>
      </w:r>
      <w:r>
        <w:rPr>
          <w:rFonts w:ascii="仿宋_GB2312" w:eastAsia="仿宋_GB2312" w:cs="仿宋_GB2312" w:hint="eastAsia"/>
          <w:snapToGrid w:val="0"/>
          <w:kern w:val="0"/>
          <w:sz w:val="28"/>
          <w:szCs w:val="28"/>
        </w:rPr>
        <w:t>减少</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万元，增长</w:t>
      </w:r>
      <w:r>
        <w:rPr>
          <w:rFonts w:ascii="仿宋_GB2312" w:eastAsia="仿宋_GB2312" w:cs="仿宋_GB2312"/>
          <w:snapToGrid w:val="0"/>
          <w:kern w:val="0"/>
          <w:sz w:val="28"/>
          <w:szCs w:val="28"/>
        </w:rPr>
        <w:t>/</w:t>
      </w:r>
      <w:r>
        <w:rPr>
          <w:rFonts w:ascii="仿宋_GB2312" w:eastAsia="仿宋_GB2312" w:cs="仿宋_GB2312" w:hint="eastAsia"/>
          <w:snapToGrid w:val="0"/>
          <w:kern w:val="0"/>
          <w:sz w:val="28"/>
          <w:szCs w:val="28"/>
        </w:rPr>
        <w:t>下降</w:t>
      </w:r>
      <w:r>
        <w:rPr>
          <w:rFonts w:ascii="仿宋_GB2312" w:eastAsia="仿宋_GB2312" w:cs="仿宋_GB2312"/>
          <w:snapToGrid w:val="0"/>
          <w:kern w:val="0"/>
          <w:sz w:val="28"/>
          <w:szCs w:val="28"/>
        </w:rPr>
        <w:t>0%</w:t>
      </w:r>
      <w:r>
        <w:rPr>
          <w:rFonts w:ascii="仿宋_GB2312" w:eastAsia="仿宋_GB2312" w:cs="仿宋_GB2312" w:hint="eastAsia"/>
          <w:snapToGrid w:val="0"/>
          <w:kern w:val="0"/>
          <w:sz w:val="28"/>
          <w:szCs w:val="28"/>
        </w:rPr>
        <w:t>。</w:t>
      </w:r>
    </w:p>
    <w:p w:rsidR="001471F0" w:rsidRDefault="001471F0" w:rsidP="0041283E">
      <w:pPr>
        <w:spacing w:line="600" w:lineRule="exact"/>
        <w:ind w:firstLineChars="200" w:firstLine="560"/>
        <w:rPr>
          <w:rFonts w:ascii="仿宋_GB2312" w:eastAsia="仿宋_GB2312"/>
          <w:snapToGrid w:val="0"/>
          <w:kern w:val="0"/>
          <w:sz w:val="28"/>
          <w:szCs w:val="28"/>
        </w:rPr>
      </w:pPr>
      <w:r>
        <w:rPr>
          <w:rFonts w:ascii="仿宋_GB2312" w:eastAsia="仿宋_GB2312" w:cs="仿宋_GB2312" w:hint="eastAsia"/>
          <w:snapToGrid w:val="0"/>
          <w:kern w:val="0"/>
          <w:sz w:val="28"/>
          <w:szCs w:val="28"/>
        </w:rPr>
        <w:t>主要用于执行公务、开展业务活动开支的交通费、住宿费、用餐费等。国内公务接待</w:t>
      </w:r>
      <w:r>
        <w:rPr>
          <w:rFonts w:ascii="仿宋_GB2312" w:eastAsia="仿宋_GB2312" w:cs="仿宋_GB2312"/>
          <w:snapToGrid w:val="0"/>
          <w:kern w:val="0"/>
          <w:sz w:val="28"/>
          <w:szCs w:val="28"/>
        </w:rPr>
        <w:t>56</w:t>
      </w:r>
      <w:r>
        <w:rPr>
          <w:rFonts w:ascii="仿宋_GB2312" w:eastAsia="仿宋_GB2312" w:cs="仿宋_GB2312" w:hint="eastAsia"/>
          <w:snapToGrid w:val="0"/>
          <w:kern w:val="0"/>
          <w:sz w:val="28"/>
          <w:szCs w:val="28"/>
        </w:rPr>
        <w:t>批次，</w:t>
      </w:r>
      <w:r>
        <w:rPr>
          <w:rFonts w:ascii="仿宋_GB2312" w:eastAsia="仿宋_GB2312" w:cs="仿宋_GB2312"/>
          <w:snapToGrid w:val="0"/>
          <w:kern w:val="0"/>
          <w:sz w:val="28"/>
          <w:szCs w:val="28"/>
        </w:rPr>
        <w:t>378</w:t>
      </w:r>
      <w:r>
        <w:rPr>
          <w:rFonts w:ascii="仿宋_GB2312" w:eastAsia="仿宋_GB2312" w:cs="仿宋_GB2312" w:hint="eastAsia"/>
          <w:snapToGrid w:val="0"/>
          <w:kern w:val="0"/>
          <w:sz w:val="28"/>
          <w:szCs w:val="28"/>
        </w:rPr>
        <w:t>人次（不包括陪同人员），共计支出</w:t>
      </w:r>
      <w:r>
        <w:rPr>
          <w:rFonts w:ascii="仿宋_GB2312" w:eastAsia="仿宋_GB2312" w:cs="仿宋_GB2312"/>
          <w:snapToGrid w:val="0"/>
          <w:kern w:val="0"/>
          <w:sz w:val="28"/>
          <w:szCs w:val="28"/>
        </w:rPr>
        <w:t>8.94</w:t>
      </w:r>
      <w:r>
        <w:rPr>
          <w:rFonts w:ascii="仿宋_GB2312" w:eastAsia="仿宋_GB2312" w:cs="仿宋_GB2312" w:hint="eastAsia"/>
          <w:snapToGrid w:val="0"/>
          <w:kern w:val="0"/>
          <w:sz w:val="28"/>
          <w:szCs w:val="28"/>
        </w:rPr>
        <w:t>万元，具体内容包括：国务院第九考察组接待费</w:t>
      </w:r>
      <w:r>
        <w:rPr>
          <w:rFonts w:ascii="仿宋_GB2312" w:eastAsia="仿宋_GB2312" w:cs="仿宋_GB2312"/>
          <w:snapToGrid w:val="0"/>
          <w:kern w:val="0"/>
          <w:sz w:val="28"/>
          <w:szCs w:val="28"/>
        </w:rPr>
        <w:t>0.94</w:t>
      </w:r>
      <w:r>
        <w:rPr>
          <w:rFonts w:ascii="仿宋_GB2312" w:eastAsia="仿宋_GB2312" w:cs="仿宋_GB2312" w:hint="eastAsia"/>
          <w:snapToGrid w:val="0"/>
          <w:kern w:val="0"/>
          <w:sz w:val="28"/>
          <w:szCs w:val="28"/>
        </w:rPr>
        <w:t>万元、德阳安监局考察</w:t>
      </w:r>
      <w:r>
        <w:rPr>
          <w:rFonts w:ascii="仿宋_GB2312" w:eastAsia="仿宋_GB2312" w:cs="仿宋_GB2312"/>
          <w:snapToGrid w:val="0"/>
          <w:kern w:val="0"/>
          <w:sz w:val="28"/>
          <w:szCs w:val="28"/>
        </w:rPr>
        <w:t>0.75</w:t>
      </w:r>
      <w:r>
        <w:rPr>
          <w:rFonts w:ascii="仿宋_GB2312" w:eastAsia="仿宋_GB2312" w:cs="仿宋_GB2312" w:hint="eastAsia"/>
          <w:snapToGrid w:val="0"/>
          <w:kern w:val="0"/>
          <w:sz w:val="28"/>
          <w:szCs w:val="28"/>
        </w:rPr>
        <w:t>万元、接待部委、省厅</w:t>
      </w:r>
      <w:r>
        <w:rPr>
          <w:rFonts w:ascii="仿宋_GB2312" w:eastAsia="仿宋_GB2312" w:cs="仿宋_GB2312"/>
          <w:snapToGrid w:val="0"/>
          <w:kern w:val="0"/>
          <w:sz w:val="28"/>
          <w:szCs w:val="28"/>
        </w:rPr>
        <w:t>0.5</w:t>
      </w:r>
      <w:r>
        <w:rPr>
          <w:rFonts w:ascii="仿宋_GB2312" w:eastAsia="仿宋_GB2312" w:cs="仿宋_GB2312" w:hint="eastAsia"/>
          <w:snapToGrid w:val="0"/>
          <w:kern w:val="0"/>
          <w:sz w:val="28"/>
          <w:szCs w:val="28"/>
        </w:rPr>
        <w:t>万元。其中：</w:t>
      </w:r>
    </w:p>
    <w:p w:rsidR="001471F0" w:rsidRDefault="001471F0">
      <w:pPr>
        <w:spacing w:line="600" w:lineRule="exact"/>
        <w:ind w:firstLine="640"/>
        <w:rPr>
          <w:rFonts w:ascii="仿宋_GB2312" w:eastAsia="仿宋_GB2312" w:cs="仿宋_GB2312"/>
          <w:snapToGrid w:val="0"/>
          <w:kern w:val="0"/>
          <w:sz w:val="28"/>
          <w:szCs w:val="28"/>
        </w:rPr>
      </w:pPr>
      <w:r>
        <w:rPr>
          <w:rFonts w:ascii="仿宋_GB2312" w:eastAsia="仿宋_GB2312" w:cs="仿宋_GB2312" w:hint="eastAsia"/>
          <w:snapToGrid w:val="0"/>
          <w:kern w:val="0"/>
          <w:sz w:val="28"/>
          <w:szCs w:val="28"/>
        </w:rPr>
        <w:t>其他国内公务接待支出</w:t>
      </w:r>
      <w:r>
        <w:rPr>
          <w:rFonts w:ascii="仿宋_GB2312" w:eastAsia="仿宋_GB2312" w:cs="仿宋_GB2312"/>
          <w:snapToGrid w:val="0"/>
          <w:kern w:val="0"/>
          <w:sz w:val="28"/>
          <w:szCs w:val="28"/>
        </w:rPr>
        <w:t>8.94</w:t>
      </w:r>
      <w:r>
        <w:rPr>
          <w:rFonts w:ascii="仿宋_GB2312" w:eastAsia="仿宋_GB2312" w:cs="仿宋_GB2312" w:hint="eastAsia"/>
          <w:snapToGrid w:val="0"/>
          <w:kern w:val="0"/>
          <w:sz w:val="28"/>
          <w:szCs w:val="28"/>
        </w:rPr>
        <w:t>万元。</w:t>
      </w:r>
      <w:r>
        <w:rPr>
          <w:rFonts w:ascii="仿宋_GB2312" w:eastAsia="仿宋_GB2312" w:cs="仿宋_GB2312"/>
          <w:snapToGrid w:val="0"/>
          <w:kern w:val="0"/>
          <w:sz w:val="28"/>
          <w:szCs w:val="28"/>
        </w:rPr>
        <w:t xml:space="preserve"> </w:t>
      </w:r>
    </w:p>
    <w:p w:rsidR="001471F0" w:rsidRDefault="001471F0">
      <w:pPr>
        <w:spacing w:line="600" w:lineRule="exact"/>
        <w:ind w:firstLine="640"/>
        <w:outlineLvl w:val="1"/>
        <w:rPr>
          <w:rStyle w:val="20"/>
          <w:rFonts w:ascii="黑体" w:eastAsia="黑体" w:hAnsi="黑体" w:cs="Times New Roman"/>
          <w:sz w:val="28"/>
          <w:szCs w:val="28"/>
        </w:rPr>
      </w:pPr>
      <w:bookmarkStart w:id="46" w:name="_Toc15377218"/>
      <w:bookmarkStart w:id="47" w:name="_Toc15396610"/>
      <w:r>
        <w:rPr>
          <w:rFonts w:ascii="黑体" w:eastAsia="黑体" w:cs="黑体" w:hint="eastAsia"/>
          <w:color w:val="000000"/>
          <w:sz w:val="28"/>
          <w:szCs w:val="28"/>
        </w:rPr>
        <w:t>八、</w:t>
      </w:r>
      <w:r>
        <w:rPr>
          <w:rStyle w:val="20"/>
          <w:rFonts w:ascii="黑体" w:eastAsia="黑体" w:hAnsi="黑体" w:cs="黑体" w:hint="eastAsia"/>
          <w:b w:val="0"/>
          <w:bCs w:val="0"/>
          <w:sz w:val="28"/>
          <w:szCs w:val="28"/>
        </w:rPr>
        <w:t>政府性基金预算支出决算情况说明</w:t>
      </w:r>
      <w:bookmarkEnd w:id="46"/>
      <w:bookmarkEnd w:id="47"/>
    </w:p>
    <w:p w:rsidR="001471F0" w:rsidRDefault="001471F0">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2018</w:t>
      </w:r>
      <w:r>
        <w:rPr>
          <w:rFonts w:ascii="仿宋_GB2312" w:eastAsia="仿宋_GB2312" w:cs="仿宋_GB2312" w:hint="eastAsia"/>
          <w:color w:val="000000"/>
          <w:sz w:val="28"/>
          <w:szCs w:val="28"/>
        </w:rPr>
        <w:t>年政府性基金预算拨款支出</w:t>
      </w:r>
      <w:r>
        <w:rPr>
          <w:rFonts w:ascii="仿宋_GB2312" w:eastAsia="仿宋_GB2312" w:cs="仿宋_GB2312"/>
          <w:color w:val="000000"/>
          <w:sz w:val="28"/>
          <w:szCs w:val="28"/>
        </w:rPr>
        <w:t>0</w:t>
      </w:r>
      <w:r>
        <w:rPr>
          <w:rFonts w:ascii="仿宋_GB2312" w:eastAsia="仿宋_GB2312" w:cs="仿宋_GB2312" w:hint="eastAsia"/>
          <w:color w:val="000000"/>
          <w:sz w:val="28"/>
          <w:szCs w:val="28"/>
        </w:rPr>
        <w:t>万元。</w:t>
      </w:r>
    </w:p>
    <w:p w:rsidR="001471F0" w:rsidRDefault="001471F0">
      <w:pPr>
        <w:numPr>
          <w:ilvl w:val="0"/>
          <w:numId w:val="3"/>
        </w:numPr>
        <w:spacing w:line="600" w:lineRule="exact"/>
        <w:ind w:firstLine="640"/>
        <w:outlineLvl w:val="1"/>
        <w:rPr>
          <w:rStyle w:val="20"/>
          <w:rFonts w:ascii="黑体" w:eastAsia="黑体" w:hAnsi="黑体" w:cs="Times New Roman"/>
          <w:b w:val="0"/>
          <w:bCs w:val="0"/>
          <w:sz w:val="28"/>
          <w:szCs w:val="28"/>
        </w:rPr>
      </w:pPr>
      <w:bookmarkStart w:id="48" w:name="_Toc15396611"/>
      <w:bookmarkStart w:id="49" w:name="_Toc15377219"/>
      <w:r>
        <w:rPr>
          <w:rStyle w:val="20"/>
          <w:rFonts w:ascii="黑体" w:eastAsia="黑体" w:hAnsi="黑体" w:cs="黑体" w:hint="eastAsia"/>
          <w:b w:val="0"/>
          <w:bCs w:val="0"/>
          <w:sz w:val="28"/>
          <w:szCs w:val="28"/>
        </w:rPr>
        <w:lastRenderedPageBreak/>
        <w:t>国有资本经营预算支出决算情况说明</w:t>
      </w:r>
      <w:bookmarkEnd w:id="48"/>
      <w:bookmarkEnd w:id="49"/>
    </w:p>
    <w:p w:rsidR="001471F0" w:rsidRDefault="001471F0">
      <w:pPr>
        <w:spacing w:line="600" w:lineRule="exact"/>
        <w:ind w:firstLine="640"/>
        <w:rPr>
          <w:rFonts w:ascii="仿宋_GB2312" w:eastAsia="仿宋_GB2312"/>
          <w:color w:val="000000"/>
          <w:sz w:val="28"/>
          <w:szCs w:val="28"/>
        </w:rPr>
      </w:pPr>
      <w:r>
        <w:rPr>
          <w:rFonts w:ascii="仿宋_GB2312" w:eastAsia="仿宋_GB2312" w:cs="仿宋_GB2312"/>
          <w:color w:val="000000"/>
          <w:sz w:val="28"/>
          <w:szCs w:val="28"/>
        </w:rPr>
        <w:t>2018</w:t>
      </w:r>
      <w:r>
        <w:rPr>
          <w:rFonts w:ascii="仿宋_GB2312" w:eastAsia="仿宋_GB2312" w:cs="仿宋_GB2312" w:hint="eastAsia"/>
          <w:color w:val="000000"/>
          <w:sz w:val="28"/>
          <w:szCs w:val="28"/>
        </w:rPr>
        <w:t>年国有资本经营预算拨款支出</w:t>
      </w:r>
      <w:r>
        <w:rPr>
          <w:rFonts w:ascii="仿宋_GB2312" w:eastAsia="仿宋_GB2312" w:cs="仿宋_GB2312"/>
          <w:color w:val="000000"/>
          <w:sz w:val="28"/>
          <w:szCs w:val="28"/>
        </w:rPr>
        <w:t>0</w:t>
      </w:r>
      <w:r>
        <w:rPr>
          <w:rFonts w:ascii="仿宋_GB2312" w:eastAsia="仿宋_GB2312" w:cs="仿宋_GB2312" w:hint="eastAsia"/>
          <w:color w:val="000000"/>
          <w:sz w:val="28"/>
          <w:szCs w:val="28"/>
        </w:rPr>
        <w:t>万元。</w:t>
      </w:r>
    </w:p>
    <w:p w:rsidR="001471F0" w:rsidRDefault="001471F0">
      <w:pPr>
        <w:pStyle w:val="ad"/>
        <w:numPr>
          <w:ilvl w:val="0"/>
          <w:numId w:val="4"/>
        </w:numPr>
        <w:spacing w:line="580" w:lineRule="exact"/>
        <w:ind w:firstLineChars="0"/>
        <w:rPr>
          <w:rStyle w:val="20"/>
          <w:rFonts w:ascii="黑体" w:eastAsia="黑体" w:hAnsi="黑体" w:cs="Times New Roman"/>
          <w:b w:val="0"/>
          <w:bCs w:val="0"/>
          <w:sz w:val="28"/>
          <w:szCs w:val="28"/>
        </w:rPr>
      </w:pPr>
      <w:r>
        <w:rPr>
          <w:rStyle w:val="20"/>
          <w:rFonts w:ascii="黑体" w:eastAsia="黑体" w:hAnsi="黑体" w:cs="黑体" w:hint="eastAsia"/>
          <w:b w:val="0"/>
          <w:bCs w:val="0"/>
          <w:sz w:val="28"/>
          <w:szCs w:val="28"/>
        </w:rPr>
        <w:t>预算绩效情况说明</w:t>
      </w:r>
    </w:p>
    <w:p w:rsidR="001471F0" w:rsidRDefault="001471F0" w:rsidP="0041283E">
      <w:pPr>
        <w:numPr>
          <w:ilvl w:val="0"/>
          <w:numId w:val="5"/>
        </w:numPr>
        <w:spacing w:line="580" w:lineRule="exact"/>
        <w:ind w:firstLineChars="200" w:firstLine="562"/>
        <w:rPr>
          <w:rFonts w:ascii="仿宋" w:eastAsia="仿宋" w:hAnsi="仿宋"/>
          <w:b/>
          <w:bCs/>
          <w:sz w:val="28"/>
          <w:szCs w:val="28"/>
        </w:rPr>
      </w:pPr>
      <w:r>
        <w:rPr>
          <w:rFonts w:ascii="仿宋" w:eastAsia="仿宋" w:hAnsi="仿宋" w:cs="仿宋" w:hint="eastAsia"/>
          <w:b/>
          <w:bCs/>
          <w:sz w:val="28"/>
          <w:szCs w:val="28"/>
        </w:rPr>
        <w:t>预算绩效管理工作开展情况。</w:t>
      </w:r>
    </w:p>
    <w:p w:rsidR="001471F0" w:rsidRDefault="004C5F8D" w:rsidP="0041283E">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根据预算绩效管理要求，本部门（单位）在年初预算编制阶段</w:t>
      </w:r>
      <w:r w:rsidR="001471F0">
        <w:rPr>
          <w:rFonts w:ascii="仿宋_GB2312" w:eastAsia="仿宋_GB2312" w:hAnsi="仿宋_GB2312" w:cs="仿宋_GB2312" w:hint="eastAsia"/>
          <w:sz w:val="28"/>
          <w:szCs w:val="28"/>
        </w:rPr>
        <w:t>，对</w:t>
      </w:r>
      <w:r w:rsidR="001471F0">
        <w:rPr>
          <w:rFonts w:ascii="仿宋_GB2312" w:eastAsia="仿宋_GB2312" w:hAnsi="仿宋_GB2312" w:cs="仿宋_GB2312"/>
          <w:sz w:val="28"/>
          <w:szCs w:val="28"/>
        </w:rPr>
        <w:t>11</w:t>
      </w:r>
      <w:r w:rsidR="001471F0">
        <w:rPr>
          <w:rFonts w:ascii="仿宋_GB2312" w:eastAsia="仿宋_GB2312" w:hAnsi="仿宋_GB2312" w:cs="仿宋_GB2312" w:hint="eastAsia"/>
          <w:sz w:val="28"/>
          <w:szCs w:val="28"/>
        </w:rPr>
        <w:t>个项目编制了绩效目标。</w:t>
      </w:r>
      <w:r w:rsidR="001471F0">
        <w:rPr>
          <w:rFonts w:ascii="仿宋_GB2312" w:eastAsia="仿宋_GB2312" w:hAnsi="仿宋_GB2312" w:cs="仿宋_GB2312"/>
          <w:sz w:val="28"/>
          <w:szCs w:val="28"/>
        </w:rPr>
        <w:t xml:space="preserve"> </w:t>
      </w:r>
    </w:p>
    <w:p w:rsidR="001471F0" w:rsidRDefault="001471F0" w:rsidP="0041283E">
      <w:pPr>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本部门按要求对</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年部门整体支出开展绩效自评，从评价情况来看总体支出进度合理、基本达到收支平衡。</w:t>
      </w:r>
    </w:p>
    <w:p w:rsidR="00152FF5" w:rsidRPr="00924E68" w:rsidRDefault="00152FF5" w:rsidP="00152FF5">
      <w:pPr>
        <w:spacing w:line="580" w:lineRule="exact"/>
        <w:ind w:firstLineChars="200" w:firstLine="643"/>
        <w:rPr>
          <w:rFonts w:ascii="仿宋_GB2312" w:eastAsia="仿宋_GB2312" w:hAnsi="仿宋_GB2312" w:cs="仿宋_GB2312"/>
          <w:sz w:val="28"/>
          <w:szCs w:val="28"/>
        </w:rPr>
      </w:pPr>
      <w:r>
        <w:rPr>
          <w:rFonts w:ascii="仿宋" w:eastAsia="仿宋" w:hAnsi="仿宋" w:cs="楷体_GB2312" w:hint="eastAsia"/>
          <w:b/>
          <w:bCs/>
          <w:sz w:val="32"/>
          <w:szCs w:val="32"/>
        </w:rPr>
        <w:t>(二)</w:t>
      </w:r>
      <w:r w:rsidRPr="00065F8F">
        <w:rPr>
          <w:rFonts w:ascii="仿宋" w:eastAsia="仿宋" w:hAnsi="仿宋" w:cs="楷体_GB2312" w:hint="eastAsia"/>
          <w:b/>
          <w:bCs/>
          <w:sz w:val="32"/>
          <w:szCs w:val="32"/>
        </w:rPr>
        <w:t>项目绩效目标完成情况。</w:t>
      </w:r>
      <w:r w:rsidRPr="00CE49DA">
        <w:rPr>
          <w:rFonts w:ascii="楷体_GB2312" w:eastAsia="楷体_GB2312" w:hAnsi="楷体_GB2312" w:cs="楷体_GB2312" w:hint="eastAsia"/>
          <w:b/>
          <w:bCs/>
          <w:sz w:val="32"/>
          <w:szCs w:val="32"/>
        </w:rPr>
        <w:br/>
      </w:r>
      <w:r w:rsidRPr="00CE49DA">
        <w:rPr>
          <w:rFonts w:ascii="仿宋_GB2312" w:eastAsia="仿宋_GB2312" w:hAnsi="仿宋_GB2312" w:cs="仿宋_GB2312" w:hint="eastAsia"/>
          <w:sz w:val="32"/>
          <w:szCs w:val="32"/>
        </w:rPr>
        <w:t xml:space="preserve">   </w:t>
      </w:r>
      <w:r w:rsidRPr="00924E68">
        <w:rPr>
          <w:rFonts w:ascii="仿宋_GB2312" w:eastAsia="仿宋_GB2312" w:hAnsi="仿宋_GB2312" w:cs="仿宋_GB2312" w:hint="eastAsia"/>
          <w:sz w:val="28"/>
          <w:szCs w:val="28"/>
        </w:rPr>
        <w:t xml:space="preserve"> 本部门在2018年度部门决算中反映“安全生产</w:t>
      </w:r>
      <w:r w:rsidRPr="00924E68">
        <w:rPr>
          <w:rFonts w:ascii="仿宋_GB2312" w:eastAsia="仿宋_GB2312" w:hAnsi="仿宋_GB2312" w:cs="仿宋_GB2312"/>
          <w:sz w:val="28"/>
          <w:szCs w:val="28"/>
        </w:rPr>
        <w:t>专家费”</w:t>
      </w:r>
      <w:r w:rsidRPr="00924E68">
        <w:rPr>
          <w:rFonts w:ascii="仿宋_GB2312" w:eastAsia="仿宋_GB2312" w:hAnsi="仿宋_GB2312" w:cs="仿宋_GB2312" w:hint="eastAsia"/>
          <w:sz w:val="28"/>
          <w:szCs w:val="28"/>
        </w:rPr>
        <w:t>“安全社区</w:t>
      </w:r>
      <w:r w:rsidRPr="00924E68">
        <w:rPr>
          <w:rFonts w:ascii="仿宋_GB2312" w:eastAsia="仿宋_GB2312" w:hAnsi="仿宋_GB2312" w:cs="仿宋_GB2312"/>
          <w:sz w:val="28"/>
          <w:szCs w:val="28"/>
        </w:rPr>
        <w:t>建设工作经费”</w:t>
      </w:r>
      <w:r w:rsidRPr="00924E68">
        <w:rPr>
          <w:rFonts w:ascii="仿宋_GB2312" w:eastAsia="仿宋_GB2312" w:hAnsi="仿宋_GB2312" w:cs="仿宋_GB2312" w:hint="eastAsia"/>
          <w:sz w:val="28"/>
          <w:szCs w:val="28"/>
        </w:rPr>
        <w:t>“安全执法工作</w:t>
      </w:r>
      <w:r w:rsidRPr="00924E68">
        <w:rPr>
          <w:rFonts w:ascii="仿宋_GB2312" w:eastAsia="仿宋_GB2312" w:hAnsi="仿宋_GB2312" w:cs="仿宋_GB2312"/>
          <w:sz w:val="28"/>
          <w:szCs w:val="28"/>
        </w:rPr>
        <w:t>经费</w:t>
      </w:r>
      <w:r w:rsidRPr="00924E68">
        <w:rPr>
          <w:rFonts w:ascii="仿宋_GB2312" w:eastAsia="仿宋_GB2312" w:hAnsi="仿宋_GB2312" w:cs="仿宋_GB2312" w:hint="eastAsia"/>
          <w:sz w:val="28"/>
          <w:szCs w:val="28"/>
        </w:rPr>
        <w:t>”等</w:t>
      </w:r>
      <w:r w:rsidRPr="00924E68">
        <w:rPr>
          <w:rFonts w:ascii="仿宋_GB2312" w:eastAsia="仿宋_GB2312" w:hAnsi="仿宋_GB2312" w:cs="仿宋_GB2312"/>
          <w:sz w:val="28"/>
          <w:szCs w:val="28"/>
        </w:rPr>
        <w:t>5</w:t>
      </w:r>
      <w:r w:rsidRPr="00924E68">
        <w:rPr>
          <w:rFonts w:ascii="仿宋_GB2312" w:eastAsia="仿宋_GB2312" w:hAnsi="仿宋_GB2312" w:cs="仿宋_GB2312" w:hint="eastAsia"/>
          <w:sz w:val="28"/>
          <w:szCs w:val="28"/>
        </w:rPr>
        <w:t>个项目绩效目标实际完成情况。</w:t>
      </w:r>
    </w:p>
    <w:p w:rsidR="00152FF5" w:rsidRPr="00924E68" w:rsidRDefault="00152FF5" w:rsidP="00152FF5">
      <w:pPr>
        <w:numPr>
          <w:ilvl w:val="0"/>
          <w:numId w:val="7"/>
        </w:numPr>
        <w:spacing w:line="580" w:lineRule="exact"/>
        <w:ind w:firstLine="640"/>
        <w:rPr>
          <w:rFonts w:ascii="仿宋_GB2312" w:eastAsia="仿宋_GB2312" w:hAnsi="仿宋_GB2312" w:cs="仿宋_GB2312"/>
          <w:sz w:val="28"/>
          <w:szCs w:val="28"/>
        </w:rPr>
      </w:pPr>
      <w:r w:rsidRPr="00924E68">
        <w:rPr>
          <w:rFonts w:ascii="仿宋_GB2312" w:eastAsia="仿宋_GB2312" w:hAnsi="仿宋_GB2312" w:cs="仿宋_GB2312" w:hint="eastAsia"/>
          <w:sz w:val="28"/>
          <w:szCs w:val="28"/>
        </w:rPr>
        <w:t>安全生产专家费项目绩效目标完成情况综述。项目全年预算数</w:t>
      </w:r>
      <w:r w:rsidRPr="00924E68">
        <w:rPr>
          <w:rFonts w:ascii="仿宋_GB2312" w:eastAsia="仿宋_GB2312" w:hAnsi="仿宋_GB2312" w:cs="仿宋_GB2312"/>
          <w:sz w:val="28"/>
          <w:szCs w:val="28"/>
        </w:rPr>
        <w:t>5</w:t>
      </w:r>
      <w:r w:rsidRPr="00924E68">
        <w:rPr>
          <w:rFonts w:ascii="仿宋_GB2312" w:eastAsia="仿宋_GB2312" w:hAnsi="仿宋_GB2312" w:cs="仿宋_GB2312" w:hint="eastAsia"/>
          <w:sz w:val="28"/>
          <w:szCs w:val="28"/>
        </w:rPr>
        <w:t>万元，执行数为</w:t>
      </w:r>
      <w:r w:rsidRPr="00924E68">
        <w:rPr>
          <w:rFonts w:ascii="仿宋_GB2312" w:eastAsia="仿宋_GB2312" w:hAnsi="仿宋_GB2312" w:cs="仿宋_GB2312"/>
          <w:sz w:val="28"/>
          <w:szCs w:val="28"/>
        </w:rPr>
        <w:t>5</w:t>
      </w:r>
      <w:r w:rsidRPr="00924E68">
        <w:rPr>
          <w:rFonts w:ascii="仿宋_GB2312" w:eastAsia="仿宋_GB2312" w:hAnsi="仿宋_GB2312" w:cs="仿宋_GB2312" w:hint="eastAsia"/>
          <w:sz w:val="28"/>
          <w:szCs w:val="28"/>
        </w:rPr>
        <w:t>万元，完成预算的</w:t>
      </w:r>
      <w:r w:rsidRPr="00924E68">
        <w:rPr>
          <w:rFonts w:ascii="仿宋_GB2312" w:eastAsia="仿宋_GB2312" w:hAnsi="仿宋_GB2312" w:cs="仿宋_GB2312"/>
          <w:sz w:val="28"/>
          <w:szCs w:val="28"/>
        </w:rPr>
        <w:t>100</w:t>
      </w:r>
      <w:r w:rsidRPr="00924E68">
        <w:rPr>
          <w:rFonts w:ascii="仿宋_GB2312" w:eastAsia="仿宋_GB2312" w:hAnsi="仿宋_GB2312" w:cs="仿宋_GB2312" w:hint="eastAsia"/>
          <w:sz w:val="28"/>
          <w:szCs w:val="28"/>
        </w:rPr>
        <w:t>%。通过项目实施，保障及</w:t>
      </w:r>
      <w:r w:rsidRPr="00924E68">
        <w:rPr>
          <w:rFonts w:ascii="仿宋_GB2312" w:eastAsia="仿宋_GB2312" w:hAnsi="仿宋_GB2312" w:cs="仿宋_GB2312"/>
          <w:sz w:val="28"/>
          <w:szCs w:val="28"/>
        </w:rPr>
        <w:t>时支付</w:t>
      </w:r>
      <w:r w:rsidRPr="00924E68">
        <w:rPr>
          <w:rFonts w:ascii="仿宋_GB2312" w:eastAsia="仿宋_GB2312" w:hAnsi="仿宋_GB2312" w:cs="仿宋_GB2312" w:hint="eastAsia"/>
          <w:sz w:val="28"/>
          <w:szCs w:val="28"/>
        </w:rPr>
        <w:t>聘请的专</w:t>
      </w:r>
      <w:r w:rsidRPr="00924E68">
        <w:rPr>
          <w:rFonts w:ascii="仿宋_GB2312" w:eastAsia="仿宋_GB2312" w:hAnsi="仿宋_GB2312" w:cs="仿宋_GB2312"/>
          <w:sz w:val="28"/>
          <w:szCs w:val="28"/>
        </w:rPr>
        <w:t>家</w:t>
      </w:r>
      <w:r w:rsidRPr="00924E68">
        <w:rPr>
          <w:rFonts w:ascii="仿宋_GB2312" w:eastAsia="仿宋_GB2312" w:hAnsi="仿宋_GB2312" w:cs="仿宋_GB2312" w:hint="eastAsia"/>
          <w:sz w:val="28"/>
          <w:szCs w:val="28"/>
        </w:rPr>
        <w:t>费用，发现的主要问题：根据</w:t>
      </w:r>
      <w:r w:rsidRPr="00924E68">
        <w:rPr>
          <w:rFonts w:ascii="仿宋_GB2312" w:eastAsia="仿宋_GB2312" w:hAnsi="仿宋_GB2312" w:cs="仿宋_GB2312"/>
          <w:sz w:val="28"/>
          <w:szCs w:val="28"/>
        </w:rPr>
        <w:t>各年</w:t>
      </w:r>
      <w:r w:rsidRPr="00924E68">
        <w:rPr>
          <w:rFonts w:ascii="仿宋_GB2312" w:eastAsia="仿宋_GB2312" w:hAnsi="仿宋_GB2312" w:cs="仿宋_GB2312" w:hint="eastAsia"/>
          <w:sz w:val="28"/>
          <w:szCs w:val="28"/>
        </w:rPr>
        <w:t>实际</w:t>
      </w:r>
      <w:r w:rsidRPr="00924E68">
        <w:rPr>
          <w:rFonts w:ascii="仿宋_GB2312" w:eastAsia="仿宋_GB2312" w:hAnsi="仿宋_GB2312" w:cs="仿宋_GB2312"/>
          <w:sz w:val="28"/>
          <w:szCs w:val="28"/>
        </w:rPr>
        <w:t>情况，</w:t>
      </w:r>
      <w:r w:rsidRPr="00924E68">
        <w:rPr>
          <w:rFonts w:ascii="仿宋_GB2312" w:eastAsia="仿宋_GB2312" w:hAnsi="仿宋_GB2312" w:cs="仿宋_GB2312" w:hint="eastAsia"/>
          <w:sz w:val="28"/>
          <w:szCs w:val="28"/>
        </w:rPr>
        <w:t>对</w:t>
      </w:r>
      <w:r w:rsidRPr="00924E68">
        <w:rPr>
          <w:rFonts w:ascii="仿宋_GB2312" w:eastAsia="仿宋_GB2312" w:hAnsi="仿宋_GB2312" w:cs="仿宋_GB2312"/>
          <w:sz w:val="28"/>
          <w:szCs w:val="28"/>
        </w:rPr>
        <w:t>专家费用保</w:t>
      </w:r>
      <w:r w:rsidRPr="00924E68">
        <w:rPr>
          <w:rFonts w:ascii="仿宋_GB2312" w:eastAsia="仿宋_GB2312" w:hAnsi="仿宋_GB2312" w:cs="仿宋_GB2312" w:hint="eastAsia"/>
          <w:sz w:val="28"/>
          <w:szCs w:val="28"/>
        </w:rPr>
        <w:t>障略</w:t>
      </w:r>
      <w:r w:rsidRPr="00924E68">
        <w:rPr>
          <w:rFonts w:ascii="仿宋_GB2312" w:eastAsia="仿宋_GB2312" w:hAnsi="仿宋_GB2312" w:cs="仿宋_GB2312"/>
          <w:sz w:val="28"/>
          <w:szCs w:val="28"/>
        </w:rPr>
        <w:t>有不足</w:t>
      </w:r>
      <w:r w:rsidRPr="00924E68">
        <w:rPr>
          <w:rFonts w:ascii="仿宋_GB2312" w:eastAsia="仿宋_GB2312" w:hAnsi="仿宋_GB2312" w:cs="仿宋_GB2312" w:hint="eastAsia"/>
          <w:sz w:val="28"/>
          <w:szCs w:val="28"/>
        </w:rPr>
        <w:t>。下一步改进措施：制定</w:t>
      </w:r>
      <w:r w:rsidRPr="00924E68">
        <w:rPr>
          <w:rFonts w:ascii="仿宋_GB2312" w:eastAsia="仿宋_GB2312" w:hAnsi="仿宋_GB2312" w:cs="仿宋_GB2312"/>
          <w:sz w:val="28"/>
          <w:szCs w:val="28"/>
        </w:rPr>
        <w:t>专家管理办法，严</w:t>
      </w:r>
      <w:r w:rsidRPr="00924E68">
        <w:rPr>
          <w:rFonts w:ascii="仿宋_GB2312" w:eastAsia="仿宋_GB2312" w:hAnsi="仿宋_GB2312" w:cs="仿宋_GB2312" w:hint="eastAsia"/>
          <w:sz w:val="28"/>
          <w:szCs w:val="28"/>
        </w:rPr>
        <w:t>控</w:t>
      </w:r>
      <w:r w:rsidRPr="00924E68">
        <w:rPr>
          <w:rFonts w:ascii="仿宋_GB2312" w:eastAsia="仿宋_GB2312" w:hAnsi="仿宋_GB2312" w:cs="仿宋_GB2312"/>
          <w:sz w:val="28"/>
          <w:szCs w:val="28"/>
        </w:rPr>
        <w:t>聘请专家人次。</w:t>
      </w:r>
    </w:p>
    <w:p w:rsidR="00152FF5" w:rsidRPr="00924E68" w:rsidRDefault="00152FF5" w:rsidP="00152FF5">
      <w:pPr>
        <w:numPr>
          <w:ilvl w:val="0"/>
          <w:numId w:val="7"/>
        </w:numPr>
        <w:spacing w:line="580" w:lineRule="exact"/>
        <w:ind w:firstLine="640"/>
        <w:rPr>
          <w:rFonts w:ascii="仿宋_GB2312" w:eastAsia="仿宋_GB2312" w:hAnsi="仿宋_GB2312" w:cs="仿宋_GB2312"/>
          <w:sz w:val="28"/>
          <w:szCs w:val="28"/>
        </w:rPr>
      </w:pPr>
      <w:r w:rsidRPr="00924E68">
        <w:rPr>
          <w:rFonts w:ascii="仿宋_GB2312" w:eastAsia="仿宋_GB2312" w:hAnsi="仿宋_GB2312" w:cs="仿宋_GB2312" w:hint="eastAsia"/>
          <w:sz w:val="28"/>
          <w:szCs w:val="28"/>
        </w:rPr>
        <w:t>安全执法工作经费项目绩效目标完成情况综述。项目全年预算数</w:t>
      </w:r>
      <w:r w:rsidRPr="00924E68">
        <w:rPr>
          <w:rFonts w:ascii="仿宋_GB2312" w:eastAsia="仿宋_GB2312" w:hAnsi="仿宋_GB2312" w:cs="仿宋_GB2312"/>
          <w:sz w:val="28"/>
          <w:szCs w:val="28"/>
        </w:rPr>
        <w:t>12.5</w:t>
      </w:r>
      <w:r w:rsidRPr="00924E68">
        <w:rPr>
          <w:rFonts w:ascii="仿宋_GB2312" w:eastAsia="仿宋_GB2312" w:hAnsi="仿宋_GB2312" w:cs="仿宋_GB2312" w:hint="eastAsia"/>
          <w:sz w:val="28"/>
          <w:szCs w:val="28"/>
        </w:rPr>
        <w:t>万元，执行数为</w:t>
      </w:r>
      <w:r w:rsidRPr="00924E68">
        <w:rPr>
          <w:rFonts w:ascii="仿宋_GB2312" w:eastAsia="仿宋_GB2312" w:hAnsi="仿宋_GB2312" w:cs="仿宋_GB2312"/>
          <w:sz w:val="28"/>
          <w:szCs w:val="28"/>
        </w:rPr>
        <w:t>12.5</w:t>
      </w:r>
      <w:r w:rsidRPr="00924E68">
        <w:rPr>
          <w:rFonts w:ascii="仿宋_GB2312" w:eastAsia="仿宋_GB2312" w:hAnsi="仿宋_GB2312" w:cs="仿宋_GB2312" w:hint="eastAsia"/>
          <w:sz w:val="28"/>
          <w:szCs w:val="28"/>
        </w:rPr>
        <w:t>万元，完成预算的</w:t>
      </w:r>
      <w:r w:rsidRPr="00924E68">
        <w:rPr>
          <w:rFonts w:ascii="仿宋_GB2312" w:eastAsia="仿宋_GB2312" w:hAnsi="仿宋_GB2312" w:cs="仿宋_GB2312"/>
          <w:sz w:val="28"/>
          <w:szCs w:val="28"/>
        </w:rPr>
        <w:t>100</w:t>
      </w:r>
      <w:r w:rsidRPr="00924E68">
        <w:rPr>
          <w:rFonts w:ascii="仿宋_GB2312" w:eastAsia="仿宋_GB2312" w:hAnsi="仿宋_GB2312" w:cs="仿宋_GB2312" w:hint="eastAsia"/>
          <w:sz w:val="28"/>
          <w:szCs w:val="28"/>
        </w:rPr>
        <w:t>%。通过项目实施，确保执法正常进行，发现的主要问题：各</w:t>
      </w:r>
      <w:r w:rsidRPr="00924E68">
        <w:rPr>
          <w:rFonts w:ascii="仿宋_GB2312" w:eastAsia="仿宋_GB2312" w:hAnsi="仿宋_GB2312" w:cs="仿宋_GB2312"/>
          <w:sz w:val="28"/>
          <w:szCs w:val="28"/>
        </w:rPr>
        <w:t>年专项行动难以预料，</w:t>
      </w:r>
      <w:r w:rsidRPr="00924E68">
        <w:rPr>
          <w:rFonts w:ascii="仿宋_GB2312" w:eastAsia="仿宋_GB2312" w:hAnsi="仿宋_GB2312" w:cs="仿宋_GB2312" w:hint="eastAsia"/>
          <w:sz w:val="28"/>
          <w:szCs w:val="28"/>
        </w:rPr>
        <w:t>经</w:t>
      </w:r>
      <w:r w:rsidRPr="00924E68">
        <w:rPr>
          <w:rFonts w:ascii="仿宋_GB2312" w:eastAsia="仿宋_GB2312" w:hAnsi="仿宋_GB2312" w:cs="仿宋_GB2312"/>
          <w:sz w:val="28"/>
          <w:szCs w:val="28"/>
        </w:rPr>
        <w:t>费保障</w:t>
      </w:r>
      <w:r w:rsidRPr="00924E68">
        <w:rPr>
          <w:rFonts w:ascii="仿宋_GB2312" w:eastAsia="仿宋_GB2312" w:hAnsi="仿宋_GB2312" w:cs="仿宋_GB2312" w:hint="eastAsia"/>
          <w:sz w:val="28"/>
          <w:szCs w:val="28"/>
        </w:rPr>
        <w:t>略</w:t>
      </w:r>
      <w:r w:rsidRPr="00924E68">
        <w:rPr>
          <w:rFonts w:ascii="仿宋_GB2312" w:eastAsia="仿宋_GB2312" w:hAnsi="仿宋_GB2312" w:cs="仿宋_GB2312"/>
          <w:sz w:val="28"/>
          <w:szCs w:val="28"/>
        </w:rPr>
        <w:t>有不足</w:t>
      </w:r>
      <w:r w:rsidRPr="00924E68">
        <w:rPr>
          <w:rFonts w:ascii="仿宋_GB2312" w:eastAsia="仿宋_GB2312" w:hAnsi="仿宋_GB2312" w:cs="仿宋_GB2312" w:hint="eastAsia"/>
          <w:sz w:val="28"/>
          <w:szCs w:val="28"/>
        </w:rPr>
        <w:t>。下一步改进措施：严控</w:t>
      </w:r>
      <w:r w:rsidRPr="00924E68">
        <w:rPr>
          <w:rFonts w:ascii="仿宋_GB2312" w:eastAsia="仿宋_GB2312" w:hAnsi="仿宋_GB2312" w:cs="仿宋_GB2312"/>
          <w:sz w:val="28"/>
          <w:szCs w:val="28"/>
        </w:rPr>
        <w:t>本级专项检查次数，未经审批，一律不得外出检查。</w:t>
      </w:r>
    </w:p>
    <w:p w:rsidR="00152FF5" w:rsidRPr="00924E68" w:rsidRDefault="00152FF5" w:rsidP="00152FF5">
      <w:pPr>
        <w:numPr>
          <w:ilvl w:val="0"/>
          <w:numId w:val="7"/>
        </w:numPr>
        <w:spacing w:line="580" w:lineRule="exact"/>
        <w:ind w:firstLine="640"/>
        <w:rPr>
          <w:rFonts w:ascii="仿宋_GB2312" w:eastAsia="仿宋_GB2312" w:hAnsi="仿宋_GB2312" w:cs="仿宋_GB2312"/>
          <w:sz w:val="28"/>
          <w:szCs w:val="28"/>
        </w:rPr>
      </w:pPr>
      <w:r w:rsidRPr="00924E68">
        <w:rPr>
          <w:rFonts w:ascii="仿宋_GB2312" w:eastAsia="仿宋_GB2312" w:hAnsi="仿宋_GB2312" w:cs="仿宋_GB2312" w:hint="eastAsia"/>
          <w:sz w:val="28"/>
          <w:szCs w:val="28"/>
        </w:rPr>
        <w:t>安全社区建设工作经费项目绩效目标完成情况综述。项目全年</w:t>
      </w:r>
      <w:r w:rsidRPr="00924E68">
        <w:rPr>
          <w:rFonts w:ascii="仿宋_GB2312" w:eastAsia="仿宋_GB2312" w:hAnsi="仿宋_GB2312" w:cs="仿宋_GB2312" w:hint="eastAsia"/>
          <w:sz w:val="28"/>
          <w:szCs w:val="28"/>
        </w:rPr>
        <w:lastRenderedPageBreak/>
        <w:t>预算数</w:t>
      </w:r>
      <w:r w:rsidRPr="00924E68">
        <w:rPr>
          <w:rFonts w:ascii="仿宋_GB2312" w:eastAsia="仿宋_GB2312" w:hAnsi="仿宋_GB2312" w:cs="仿宋_GB2312"/>
          <w:sz w:val="28"/>
          <w:szCs w:val="28"/>
        </w:rPr>
        <w:t>5</w:t>
      </w:r>
      <w:r w:rsidRPr="00924E68">
        <w:rPr>
          <w:rFonts w:ascii="仿宋_GB2312" w:eastAsia="仿宋_GB2312" w:hAnsi="仿宋_GB2312" w:cs="仿宋_GB2312" w:hint="eastAsia"/>
          <w:sz w:val="28"/>
          <w:szCs w:val="28"/>
        </w:rPr>
        <w:t>万元，执行数为</w:t>
      </w:r>
      <w:r w:rsidRPr="00924E68">
        <w:rPr>
          <w:rFonts w:ascii="仿宋_GB2312" w:eastAsia="仿宋_GB2312" w:hAnsi="仿宋_GB2312" w:cs="仿宋_GB2312"/>
          <w:sz w:val="28"/>
          <w:szCs w:val="28"/>
        </w:rPr>
        <w:t>5</w:t>
      </w:r>
      <w:r w:rsidRPr="00924E68">
        <w:rPr>
          <w:rFonts w:ascii="仿宋_GB2312" w:eastAsia="仿宋_GB2312" w:hAnsi="仿宋_GB2312" w:cs="仿宋_GB2312" w:hint="eastAsia"/>
          <w:sz w:val="28"/>
          <w:szCs w:val="28"/>
        </w:rPr>
        <w:t>万元，完成预算的</w:t>
      </w:r>
      <w:r w:rsidRPr="00924E68">
        <w:rPr>
          <w:rFonts w:ascii="仿宋_GB2312" w:eastAsia="仿宋_GB2312" w:hAnsi="仿宋_GB2312" w:cs="仿宋_GB2312"/>
          <w:sz w:val="28"/>
          <w:szCs w:val="28"/>
        </w:rPr>
        <w:t>100</w:t>
      </w:r>
      <w:r w:rsidRPr="00924E68">
        <w:rPr>
          <w:rFonts w:ascii="仿宋_GB2312" w:eastAsia="仿宋_GB2312" w:hAnsi="仿宋_GB2312" w:cs="仿宋_GB2312" w:hint="eastAsia"/>
          <w:sz w:val="28"/>
          <w:szCs w:val="28"/>
        </w:rPr>
        <w:t>%。通过项目实施，按</w:t>
      </w:r>
      <w:r w:rsidRPr="00924E68">
        <w:rPr>
          <w:rFonts w:ascii="仿宋_GB2312" w:eastAsia="仿宋_GB2312" w:hAnsi="仿宋_GB2312" w:cs="仿宋_GB2312"/>
          <w:sz w:val="28"/>
          <w:szCs w:val="28"/>
        </w:rPr>
        <w:t>质按量</w:t>
      </w:r>
      <w:r w:rsidRPr="00924E68">
        <w:rPr>
          <w:rFonts w:ascii="仿宋_GB2312" w:eastAsia="仿宋_GB2312" w:hAnsi="仿宋_GB2312" w:cs="仿宋_GB2312" w:hint="eastAsia"/>
          <w:sz w:val="28"/>
          <w:szCs w:val="28"/>
        </w:rPr>
        <w:t>完成省建设安全社区要求，发现的主要问题：经</w:t>
      </w:r>
      <w:r w:rsidRPr="00924E68">
        <w:rPr>
          <w:rFonts w:ascii="仿宋_GB2312" w:eastAsia="仿宋_GB2312" w:hAnsi="仿宋_GB2312" w:cs="仿宋_GB2312"/>
          <w:sz w:val="28"/>
          <w:szCs w:val="28"/>
        </w:rPr>
        <w:t>费</w:t>
      </w:r>
      <w:r w:rsidRPr="00924E68">
        <w:rPr>
          <w:rFonts w:ascii="仿宋_GB2312" w:eastAsia="仿宋_GB2312" w:hAnsi="仿宋_GB2312" w:cs="仿宋_GB2312" w:hint="eastAsia"/>
          <w:sz w:val="28"/>
          <w:szCs w:val="28"/>
        </w:rPr>
        <w:t>只能</w:t>
      </w:r>
      <w:r w:rsidRPr="00924E68">
        <w:rPr>
          <w:rFonts w:ascii="仿宋_GB2312" w:eastAsia="仿宋_GB2312" w:hAnsi="仿宋_GB2312" w:cs="仿宋_GB2312"/>
          <w:sz w:val="28"/>
          <w:szCs w:val="28"/>
        </w:rPr>
        <w:t>维持</w:t>
      </w:r>
      <w:r w:rsidRPr="00924E68">
        <w:rPr>
          <w:rFonts w:ascii="仿宋_GB2312" w:eastAsia="仿宋_GB2312" w:hAnsi="仿宋_GB2312" w:cs="仿宋_GB2312" w:hint="eastAsia"/>
          <w:sz w:val="28"/>
          <w:szCs w:val="28"/>
        </w:rPr>
        <w:t>基本工作</w:t>
      </w:r>
      <w:r w:rsidRPr="00924E68">
        <w:rPr>
          <w:rFonts w:ascii="仿宋_GB2312" w:eastAsia="仿宋_GB2312" w:hAnsi="仿宋_GB2312" w:cs="仿宋_GB2312"/>
          <w:sz w:val="28"/>
          <w:szCs w:val="28"/>
        </w:rPr>
        <w:t>运转</w:t>
      </w:r>
      <w:r w:rsidRPr="00924E68">
        <w:rPr>
          <w:rFonts w:ascii="仿宋_GB2312" w:eastAsia="仿宋_GB2312" w:hAnsi="仿宋_GB2312" w:cs="仿宋_GB2312" w:hint="eastAsia"/>
          <w:sz w:val="28"/>
          <w:szCs w:val="28"/>
        </w:rPr>
        <w:t>。下一步改进措施：争取</w:t>
      </w:r>
      <w:r w:rsidRPr="00924E68">
        <w:rPr>
          <w:rFonts w:ascii="仿宋_GB2312" w:eastAsia="仿宋_GB2312" w:hAnsi="仿宋_GB2312" w:cs="仿宋_GB2312"/>
          <w:sz w:val="28"/>
          <w:szCs w:val="28"/>
        </w:rPr>
        <w:t>更多安全社区项目，用有限的资金</w:t>
      </w:r>
      <w:r w:rsidRPr="00924E68">
        <w:rPr>
          <w:rFonts w:ascii="仿宋_GB2312" w:eastAsia="仿宋_GB2312" w:hAnsi="仿宋_GB2312" w:cs="仿宋_GB2312" w:hint="eastAsia"/>
          <w:sz w:val="28"/>
          <w:szCs w:val="28"/>
        </w:rPr>
        <w:t>撬动</w:t>
      </w:r>
      <w:r w:rsidRPr="00924E68">
        <w:rPr>
          <w:rFonts w:ascii="仿宋_GB2312" w:eastAsia="仿宋_GB2312" w:hAnsi="仿宋_GB2312" w:cs="仿宋_GB2312"/>
          <w:sz w:val="28"/>
          <w:szCs w:val="28"/>
        </w:rPr>
        <w:t>更大价值。</w:t>
      </w:r>
    </w:p>
    <w:p w:rsidR="00152FF5" w:rsidRPr="00924E68" w:rsidRDefault="00152FF5" w:rsidP="00152FF5">
      <w:pPr>
        <w:numPr>
          <w:ilvl w:val="0"/>
          <w:numId w:val="7"/>
        </w:numPr>
        <w:spacing w:line="580" w:lineRule="exact"/>
        <w:ind w:firstLine="640"/>
        <w:rPr>
          <w:rFonts w:ascii="仿宋_GB2312" w:eastAsia="仿宋_GB2312" w:hAnsi="仿宋_GB2312" w:cs="仿宋_GB2312"/>
          <w:sz w:val="28"/>
          <w:szCs w:val="28"/>
        </w:rPr>
      </w:pPr>
      <w:r w:rsidRPr="00924E68">
        <w:rPr>
          <w:rFonts w:ascii="仿宋_GB2312" w:eastAsia="仿宋_GB2312" w:hAnsi="仿宋_GB2312" w:cs="仿宋_GB2312" w:hint="eastAsia"/>
          <w:sz w:val="28"/>
          <w:szCs w:val="28"/>
        </w:rPr>
        <w:t>政府购买服务项目绩效目标完成情况综述。项目全年预算数</w:t>
      </w:r>
      <w:r w:rsidRPr="00924E68">
        <w:rPr>
          <w:rFonts w:ascii="仿宋_GB2312" w:eastAsia="仿宋_GB2312" w:hAnsi="仿宋_GB2312" w:cs="仿宋_GB2312"/>
          <w:sz w:val="28"/>
          <w:szCs w:val="28"/>
        </w:rPr>
        <w:t>19.9</w:t>
      </w:r>
      <w:r w:rsidRPr="00924E68">
        <w:rPr>
          <w:rFonts w:ascii="仿宋_GB2312" w:eastAsia="仿宋_GB2312" w:hAnsi="仿宋_GB2312" w:cs="仿宋_GB2312" w:hint="eastAsia"/>
          <w:sz w:val="28"/>
          <w:szCs w:val="28"/>
        </w:rPr>
        <w:t>万元，执行数为</w:t>
      </w:r>
      <w:r w:rsidRPr="00924E68">
        <w:rPr>
          <w:rFonts w:ascii="仿宋_GB2312" w:eastAsia="仿宋_GB2312" w:hAnsi="仿宋_GB2312" w:cs="仿宋_GB2312"/>
          <w:sz w:val="28"/>
          <w:szCs w:val="28"/>
        </w:rPr>
        <w:t>19.9</w:t>
      </w:r>
      <w:r w:rsidRPr="00924E68">
        <w:rPr>
          <w:rFonts w:ascii="仿宋_GB2312" w:eastAsia="仿宋_GB2312" w:hAnsi="仿宋_GB2312" w:cs="仿宋_GB2312" w:hint="eastAsia"/>
          <w:sz w:val="28"/>
          <w:szCs w:val="28"/>
        </w:rPr>
        <w:t>万元，完成预算的</w:t>
      </w:r>
      <w:r w:rsidRPr="00924E68">
        <w:rPr>
          <w:rFonts w:ascii="仿宋_GB2312" w:eastAsia="仿宋_GB2312" w:hAnsi="仿宋_GB2312" w:cs="仿宋_GB2312"/>
          <w:sz w:val="28"/>
          <w:szCs w:val="28"/>
        </w:rPr>
        <w:t>100</w:t>
      </w:r>
      <w:r w:rsidRPr="00924E68">
        <w:rPr>
          <w:rFonts w:ascii="仿宋_GB2312" w:eastAsia="仿宋_GB2312" w:hAnsi="仿宋_GB2312" w:cs="仿宋_GB2312" w:hint="eastAsia"/>
          <w:sz w:val="28"/>
          <w:szCs w:val="28"/>
        </w:rPr>
        <w:t>%。通过项目实施，及时</w:t>
      </w:r>
      <w:r w:rsidRPr="00924E68">
        <w:rPr>
          <w:rFonts w:ascii="仿宋_GB2312" w:eastAsia="仿宋_GB2312" w:hAnsi="仿宋_GB2312" w:cs="仿宋_GB2312"/>
          <w:sz w:val="28"/>
          <w:szCs w:val="28"/>
        </w:rPr>
        <w:t>足额保障政府购买人员工资及保险</w:t>
      </w:r>
      <w:r w:rsidRPr="00924E68">
        <w:rPr>
          <w:rFonts w:ascii="仿宋_GB2312" w:eastAsia="仿宋_GB2312" w:hAnsi="仿宋_GB2312" w:cs="仿宋_GB2312" w:hint="eastAsia"/>
          <w:sz w:val="28"/>
          <w:szCs w:val="28"/>
        </w:rPr>
        <w:t>，发现的主要问题：长</w:t>
      </w:r>
      <w:r w:rsidRPr="00924E68">
        <w:rPr>
          <w:rFonts w:ascii="仿宋_GB2312" w:eastAsia="仿宋_GB2312" w:hAnsi="仿宋_GB2312" w:cs="仿宋_GB2312"/>
          <w:sz w:val="28"/>
          <w:szCs w:val="28"/>
        </w:rPr>
        <w:t>期</w:t>
      </w:r>
      <w:r w:rsidRPr="00924E68">
        <w:rPr>
          <w:rFonts w:ascii="仿宋_GB2312" w:eastAsia="仿宋_GB2312" w:hAnsi="仿宋_GB2312" w:cs="仿宋_GB2312" w:hint="eastAsia"/>
          <w:sz w:val="28"/>
          <w:szCs w:val="28"/>
        </w:rPr>
        <w:t>聘用的</w:t>
      </w:r>
      <w:r w:rsidRPr="00924E68">
        <w:rPr>
          <w:rFonts w:ascii="仿宋_GB2312" w:eastAsia="仿宋_GB2312" w:hAnsi="仿宋_GB2312" w:cs="仿宋_GB2312"/>
          <w:sz w:val="28"/>
          <w:szCs w:val="28"/>
        </w:rPr>
        <w:t>政府购买服务</w:t>
      </w:r>
      <w:r w:rsidRPr="00924E68">
        <w:rPr>
          <w:rFonts w:ascii="仿宋_GB2312" w:eastAsia="仿宋_GB2312" w:hAnsi="仿宋_GB2312" w:cs="仿宋_GB2312" w:hint="eastAsia"/>
          <w:sz w:val="28"/>
          <w:szCs w:val="28"/>
        </w:rPr>
        <w:t>人</w:t>
      </w:r>
      <w:r w:rsidRPr="00924E68">
        <w:rPr>
          <w:rFonts w:ascii="仿宋_GB2312" w:eastAsia="仿宋_GB2312" w:hAnsi="仿宋_GB2312" w:cs="仿宋_GB2312"/>
          <w:sz w:val="28"/>
          <w:szCs w:val="28"/>
        </w:rPr>
        <w:t>员，总会存在较高的解聘成本</w:t>
      </w:r>
      <w:r w:rsidRPr="00924E68">
        <w:rPr>
          <w:rFonts w:ascii="仿宋_GB2312" w:eastAsia="仿宋_GB2312" w:hAnsi="仿宋_GB2312" w:cs="仿宋_GB2312" w:hint="eastAsia"/>
          <w:sz w:val="28"/>
          <w:szCs w:val="28"/>
        </w:rPr>
        <w:t>。下一步改进措施：探索</w:t>
      </w:r>
      <w:r w:rsidRPr="00924E68">
        <w:rPr>
          <w:rFonts w:ascii="仿宋_GB2312" w:eastAsia="仿宋_GB2312" w:hAnsi="仿宋_GB2312" w:cs="仿宋_GB2312"/>
          <w:sz w:val="28"/>
          <w:szCs w:val="28"/>
        </w:rPr>
        <w:t>良性的人员轮换机制。</w:t>
      </w:r>
    </w:p>
    <w:p w:rsidR="00152FF5" w:rsidRPr="00924E68" w:rsidRDefault="00152FF5" w:rsidP="00152FF5">
      <w:pPr>
        <w:numPr>
          <w:ilvl w:val="0"/>
          <w:numId w:val="7"/>
        </w:numPr>
        <w:spacing w:line="580" w:lineRule="exact"/>
        <w:ind w:firstLine="640"/>
        <w:rPr>
          <w:rFonts w:ascii="仿宋_GB2312" w:eastAsia="仿宋_GB2312" w:hAnsi="仿宋_GB2312" w:cs="仿宋_GB2312"/>
          <w:sz w:val="28"/>
          <w:szCs w:val="28"/>
        </w:rPr>
      </w:pPr>
      <w:r w:rsidRPr="00924E68">
        <w:rPr>
          <w:rFonts w:ascii="仿宋_GB2312" w:eastAsia="仿宋_GB2312" w:hAnsi="仿宋_GB2312" w:cs="仿宋_GB2312" w:hint="eastAsia"/>
          <w:sz w:val="28"/>
          <w:szCs w:val="28"/>
        </w:rPr>
        <w:t>专项会议业务经费项目绩效目标完成情况综述。项目全年预算数</w:t>
      </w:r>
      <w:r w:rsidRPr="00924E68">
        <w:rPr>
          <w:rFonts w:ascii="仿宋_GB2312" w:eastAsia="仿宋_GB2312" w:hAnsi="仿宋_GB2312" w:cs="仿宋_GB2312"/>
          <w:sz w:val="28"/>
          <w:szCs w:val="28"/>
        </w:rPr>
        <w:t>4.36</w:t>
      </w:r>
      <w:r w:rsidRPr="00924E68">
        <w:rPr>
          <w:rFonts w:ascii="仿宋_GB2312" w:eastAsia="仿宋_GB2312" w:hAnsi="仿宋_GB2312" w:cs="仿宋_GB2312" w:hint="eastAsia"/>
          <w:sz w:val="28"/>
          <w:szCs w:val="28"/>
        </w:rPr>
        <w:t>万元，执行数为</w:t>
      </w:r>
      <w:r w:rsidRPr="00924E68">
        <w:rPr>
          <w:rFonts w:ascii="仿宋_GB2312" w:eastAsia="仿宋_GB2312" w:hAnsi="仿宋_GB2312" w:cs="仿宋_GB2312"/>
          <w:sz w:val="28"/>
          <w:szCs w:val="28"/>
        </w:rPr>
        <w:t>4.36</w:t>
      </w:r>
      <w:r w:rsidRPr="00924E68">
        <w:rPr>
          <w:rFonts w:ascii="仿宋_GB2312" w:eastAsia="仿宋_GB2312" w:hAnsi="仿宋_GB2312" w:cs="仿宋_GB2312" w:hint="eastAsia"/>
          <w:sz w:val="28"/>
          <w:szCs w:val="28"/>
        </w:rPr>
        <w:t>万元，完成预算的</w:t>
      </w:r>
      <w:r w:rsidRPr="00924E68">
        <w:rPr>
          <w:rFonts w:ascii="仿宋_GB2312" w:eastAsia="仿宋_GB2312" w:hAnsi="仿宋_GB2312" w:cs="仿宋_GB2312"/>
          <w:sz w:val="28"/>
          <w:szCs w:val="28"/>
        </w:rPr>
        <w:t>100</w:t>
      </w:r>
      <w:r w:rsidRPr="00924E68">
        <w:rPr>
          <w:rFonts w:ascii="仿宋_GB2312" w:eastAsia="仿宋_GB2312" w:hAnsi="仿宋_GB2312" w:cs="仿宋_GB2312" w:hint="eastAsia"/>
          <w:sz w:val="28"/>
          <w:szCs w:val="28"/>
        </w:rPr>
        <w:t>%。通过项目实施，成功召开安全生产工作会议，及时传达上级要求，下达各项任务。发现的主要问题：安全</w:t>
      </w:r>
      <w:r w:rsidRPr="00924E68">
        <w:rPr>
          <w:rFonts w:ascii="仿宋_GB2312" w:eastAsia="仿宋_GB2312" w:hAnsi="仿宋_GB2312" w:cs="仿宋_GB2312"/>
          <w:sz w:val="28"/>
          <w:szCs w:val="28"/>
        </w:rPr>
        <w:t>生产类的会议</w:t>
      </w:r>
      <w:r w:rsidRPr="00924E68">
        <w:rPr>
          <w:rFonts w:ascii="仿宋_GB2312" w:eastAsia="仿宋_GB2312" w:hAnsi="仿宋_GB2312" w:cs="仿宋_GB2312" w:hint="eastAsia"/>
          <w:sz w:val="28"/>
          <w:szCs w:val="28"/>
        </w:rPr>
        <w:t>较</w:t>
      </w:r>
      <w:r w:rsidRPr="00924E68">
        <w:rPr>
          <w:rFonts w:ascii="仿宋_GB2312" w:eastAsia="仿宋_GB2312" w:hAnsi="仿宋_GB2312" w:cs="仿宋_GB2312"/>
          <w:sz w:val="28"/>
          <w:szCs w:val="28"/>
        </w:rPr>
        <w:t>多、</w:t>
      </w:r>
      <w:r w:rsidRPr="00924E68">
        <w:rPr>
          <w:rFonts w:ascii="仿宋_GB2312" w:eastAsia="仿宋_GB2312" w:hAnsi="仿宋_GB2312" w:cs="仿宋_GB2312" w:hint="eastAsia"/>
          <w:sz w:val="28"/>
          <w:szCs w:val="28"/>
        </w:rPr>
        <w:t>资料</w:t>
      </w:r>
      <w:r w:rsidRPr="00924E68">
        <w:rPr>
          <w:rFonts w:ascii="仿宋_GB2312" w:eastAsia="仿宋_GB2312" w:hAnsi="仿宋_GB2312" w:cs="仿宋_GB2312"/>
          <w:sz w:val="28"/>
          <w:szCs w:val="28"/>
        </w:rPr>
        <w:t>印制等相关经费支出较多，</w:t>
      </w:r>
      <w:r w:rsidRPr="00924E68">
        <w:rPr>
          <w:rFonts w:ascii="仿宋_GB2312" w:eastAsia="仿宋_GB2312" w:hAnsi="仿宋_GB2312" w:cs="仿宋_GB2312" w:hint="eastAsia"/>
          <w:sz w:val="28"/>
          <w:szCs w:val="28"/>
        </w:rPr>
        <w:t>由</w:t>
      </w:r>
      <w:r w:rsidRPr="00924E68">
        <w:rPr>
          <w:rFonts w:ascii="仿宋_GB2312" w:eastAsia="仿宋_GB2312" w:hAnsi="仿宋_GB2312" w:cs="仿宋_GB2312"/>
          <w:sz w:val="28"/>
          <w:szCs w:val="28"/>
        </w:rPr>
        <w:t>于</w:t>
      </w:r>
      <w:r w:rsidRPr="00924E68">
        <w:rPr>
          <w:rFonts w:ascii="仿宋_GB2312" w:eastAsia="仿宋_GB2312" w:hAnsi="仿宋_GB2312" w:cs="仿宋_GB2312" w:hint="eastAsia"/>
          <w:sz w:val="28"/>
          <w:szCs w:val="28"/>
        </w:rPr>
        <w:t>技术</w:t>
      </w:r>
      <w:r w:rsidRPr="00924E68">
        <w:rPr>
          <w:rFonts w:ascii="仿宋_GB2312" w:eastAsia="仿宋_GB2312" w:hAnsi="仿宋_GB2312" w:cs="仿宋_GB2312"/>
          <w:sz w:val="28"/>
          <w:szCs w:val="28"/>
        </w:rPr>
        <w:t>、保密等要求</w:t>
      </w:r>
      <w:r w:rsidRPr="00924E68">
        <w:rPr>
          <w:rFonts w:ascii="仿宋_GB2312" w:eastAsia="仿宋_GB2312" w:hAnsi="仿宋_GB2312" w:cs="仿宋_GB2312" w:hint="eastAsia"/>
          <w:sz w:val="28"/>
          <w:szCs w:val="28"/>
        </w:rPr>
        <w:t>，暂</w:t>
      </w:r>
      <w:r w:rsidRPr="00924E68">
        <w:rPr>
          <w:rFonts w:ascii="仿宋_GB2312" w:eastAsia="仿宋_GB2312" w:hAnsi="仿宋_GB2312" w:cs="仿宋_GB2312"/>
          <w:sz w:val="28"/>
          <w:szCs w:val="28"/>
        </w:rPr>
        <w:t>不能全部用视频会议替代</w:t>
      </w:r>
      <w:r w:rsidRPr="00924E68">
        <w:rPr>
          <w:rFonts w:ascii="仿宋_GB2312" w:eastAsia="仿宋_GB2312" w:hAnsi="仿宋_GB2312" w:cs="仿宋_GB2312" w:hint="eastAsia"/>
          <w:sz w:val="28"/>
          <w:szCs w:val="28"/>
        </w:rPr>
        <w:t>。下一步改进措施：控制</w:t>
      </w:r>
      <w:r w:rsidRPr="00924E68">
        <w:rPr>
          <w:rFonts w:ascii="仿宋_GB2312" w:eastAsia="仿宋_GB2312" w:hAnsi="仿宋_GB2312" w:cs="仿宋_GB2312"/>
          <w:sz w:val="28"/>
          <w:szCs w:val="28"/>
        </w:rPr>
        <w:t>现场会议次数，</w:t>
      </w:r>
      <w:r w:rsidRPr="00924E68">
        <w:rPr>
          <w:rFonts w:ascii="仿宋_GB2312" w:eastAsia="仿宋_GB2312" w:hAnsi="仿宋_GB2312" w:cs="仿宋_GB2312" w:hint="eastAsia"/>
          <w:sz w:val="28"/>
          <w:szCs w:val="28"/>
        </w:rPr>
        <w:t>在</w:t>
      </w:r>
      <w:r w:rsidRPr="00924E68">
        <w:rPr>
          <w:rFonts w:ascii="仿宋_GB2312" w:eastAsia="仿宋_GB2312" w:hAnsi="仿宋_GB2312" w:cs="仿宋_GB2312"/>
          <w:sz w:val="28"/>
          <w:szCs w:val="28"/>
        </w:rPr>
        <w:t>确保安全的情况下，尽量使用</w:t>
      </w:r>
      <w:r w:rsidRPr="00924E68">
        <w:rPr>
          <w:rFonts w:ascii="仿宋_GB2312" w:eastAsia="仿宋_GB2312" w:hAnsi="仿宋_GB2312" w:cs="仿宋_GB2312" w:hint="eastAsia"/>
          <w:sz w:val="28"/>
          <w:szCs w:val="28"/>
        </w:rPr>
        <w:t>无</w:t>
      </w:r>
      <w:r w:rsidRPr="00924E68">
        <w:rPr>
          <w:rFonts w:ascii="仿宋_GB2312" w:eastAsia="仿宋_GB2312" w:hAnsi="仿宋_GB2312" w:cs="仿宋_GB2312"/>
          <w:sz w:val="28"/>
          <w:szCs w:val="28"/>
        </w:rPr>
        <w:t>纸化会议，</w:t>
      </w:r>
      <w:r w:rsidRPr="00924E68">
        <w:rPr>
          <w:rFonts w:ascii="仿宋_GB2312" w:eastAsia="仿宋_GB2312" w:hAnsi="仿宋_GB2312" w:cs="仿宋_GB2312" w:hint="eastAsia"/>
          <w:sz w:val="28"/>
          <w:szCs w:val="28"/>
        </w:rPr>
        <w:t>减</w:t>
      </w:r>
      <w:r w:rsidRPr="00924E68">
        <w:rPr>
          <w:rFonts w:ascii="仿宋_GB2312" w:eastAsia="仿宋_GB2312" w:hAnsi="仿宋_GB2312" w:cs="仿宋_GB2312"/>
          <w:sz w:val="28"/>
          <w:szCs w:val="28"/>
        </w:rPr>
        <w:t>少浪费。</w:t>
      </w: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152FF5" w:rsidTr="00924E68">
        <w:trPr>
          <w:trHeight w:val="1034"/>
        </w:trPr>
        <w:tc>
          <w:tcPr>
            <w:tcW w:w="9960" w:type="dxa"/>
            <w:gridSpan w:val="6"/>
            <w:tcMar>
              <w:top w:w="15" w:type="dxa"/>
              <w:left w:w="15" w:type="dxa"/>
              <w:bottom w:w="0" w:type="dxa"/>
              <w:right w:w="15" w:type="dxa"/>
            </w:tcMar>
            <w:vAlign w:val="center"/>
            <w:hideMark/>
          </w:tcPr>
          <w:p w:rsidR="00152FF5" w:rsidRPr="00B81598" w:rsidRDefault="00152FF5" w:rsidP="00924E68">
            <w:pPr>
              <w:pStyle w:val="ad"/>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(2018年度)</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安全生产专家费</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广元市安全生产监督管理局</w:t>
            </w: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w:t>
            </w:r>
            <w:r>
              <w:rPr>
                <w:rFonts w:ascii="宋体" w:hAnsi="宋体" w:cs="宋体" w:hint="eastAsia"/>
                <w:color w:val="000000"/>
                <w:kern w:val="0"/>
                <w:sz w:val="24"/>
              </w:rPr>
              <w:lastRenderedPageBreak/>
              <w:t>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 xml:space="preserve">5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 xml:space="preserve"> </w:t>
            </w:r>
          </w:p>
        </w:tc>
      </w:tr>
      <w:tr w:rsidR="00152FF5" w:rsidTr="00924E68">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 xml:space="preserve"> </w:t>
            </w:r>
          </w:p>
        </w:tc>
      </w:tr>
      <w:tr w:rsidR="00152FF5" w:rsidTr="00924E68">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jc w:val="center"/>
              <w:rPr>
                <w:rFonts w:ascii="宋体" w:hAnsi="宋体" w:cs="宋体"/>
                <w:color w:val="000000"/>
                <w:sz w:val="24"/>
              </w:rPr>
            </w:pP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52FF5" w:rsidTr="00924E68">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确保抽选专家费用落实</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抽选专家费用落实</w:t>
            </w:r>
          </w:p>
        </w:tc>
      </w:tr>
      <w:tr w:rsidR="00152FF5" w:rsidTr="00924E68">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52FF5" w:rsidTr="00924E68">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保证专家费用落实</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不拖欠专家费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 xml:space="preserve"> 未</w:t>
            </w:r>
            <w:r w:rsidRPr="001E471C">
              <w:rPr>
                <w:rFonts w:ascii="宋体" w:hAnsi="宋体" w:cs="宋体" w:hint="eastAsia"/>
                <w:color w:val="000000"/>
                <w:sz w:val="24"/>
              </w:rPr>
              <w:t>拖欠专家费</w:t>
            </w:r>
          </w:p>
        </w:tc>
      </w:tr>
      <w:tr w:rsidR="00152FF5" w:rsidTr="00924E68">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支付时效</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及时支付费用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按</w:t>
            </w:r>
            <w:r>
              <w:rPr>
                <w:rFonts w:ascii="宋体" w:hAnsi="宋体" w:cs="宋体"/>
                <w:color w:val="000000"/>
                <w:sz w:val="24"/>
              </w:rPr>
              <w:t>时支付费用</w:t>
            </w:r>
          </w:p>
        </w:tc>
      </w:tr>
      <w:tr w:rsidR="00152FF5" w:rsidTr="00924E68">
        <w:trPr>
          <w:trHeight w:val="684"/>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总量控制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费用不超过5万元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费用</w:t>
            </w:r>
            <w:r>
              <w:rPr>
                <w:rFonts w:ascii="宋体" w:hAnsi="宋体" w:cs="宋体" w:hint="eastAsia"/>
                <w:color w:val="000000"/>
                <w:sz w:val="24"/>
              </w:rPr>
              <w:t>未</w:t>
            </w:r>
            <w:r w:rsidRPr="001E471C">
              <w:rPr>
                <w:rFonts w:ascii="宋体" w:hAnsi="宋体" w:cs="宋体" w:hint="eastAsia"/>
                <w:color w:val="000000"/>
                <w:sz w:val="24"/>
              </w:rPr>
              <w:t>超过5万元</w:t>
            </w:r>
          </w:p>
        </w:tc>
      </w:tr>
      <w:tr w:rsidR="00152FF5" w:rsidTr="00924E68">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专家满意度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100</w:t>
            </w:r>
            <w:r w:rsidRPr="001E471C">
              <w:rPr>
                <w:rFonts w:ascii="宋体" w:hAnsi="宋体" w:cs="宋体" w:hint="eastAsia"/>
                <w:color w:val="000000"/>
                <w:sz w:val="24"/>
              </w:rPr>
              <w:t>%</w:t>
            </w:r>
          </w:p>
        </w:tc>
      </w:tr>
    </w:tbl>
    <w:p w:rsidR="00152FF5" w:rsidRDefault="00152FF5" w:rsidP="00152FF5">
      <w:pPr>
        <w:rPr>
          <w:rFonts w:ascii="Calibri" w:hAnsi="Calibri"/>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152FF5" w:rsidTr="00924E68">
        <w:trPr>
          <w:trHeight w:val="1034"/>
        </w:trPr>
        <w:tc>
          <w:tcPr>
            <w:tcW w:w="9960" w:type="dxa"/>
            <w:gridSpan w:val="6"/>
            <w:tcMar>
              <w:top w:w="15" w:type="dxa"/>
              <w:left w:w="15" w:type="dxa"/>
              <w:bottom w:w="0" w:type="dxa"/>
              <w:right w:w="15" w:type="dxa"/>
            </w:tcMar>
            <w:vAlign w:val="center"/>
            <w:hideMark/>
          </w:tcPr>
          <w:p w:rsidR="00152FF5" w:rsidRPr="00B81598" w:rsidRDefault="00152FF5" w:rsidP="00924E68">
            <w:pPr>
              <w:pStyle w:val="ad"/>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(2018年度)</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安全执法工作经费</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广元市安全生产监督管理局</w:t>
            </w: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w:t>
            </w:r>
            <w:r>
              <w:rPr>
                <w:rFonts w:ascii="宋体" w:hAnsi="宋体" w:cs="宋体" w:hint="eastAsia"/>
                <w:color w:val="000000"/>
                <w:kern w:val="0"/>
                <w:sz w:val="24"/>
              </w:rPr>
              <w:lastRenderedPageBreak/>
              <w:t>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12.</w:t>
            </w:r>
            <w:r>
              <w:rPr>
                <w:rFonts w:ascii="宋体" w:hAnsi="宋体" w:cs="宋体" w:hint="eastAsia"/>
                <w:color w:val="000000"/>
                <w:sz w:val="24"/>
              </w:rPr>
              <w:t xml:space="preserve">5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12.</w:t>
            </w:r>
            <w:r>
              <w:rPr>
                <w:rFonts w:ascii="宋体" w:hAnsi="宋体" w:cs="宋体" w:hint="eastAsia"/>
                <w:color w:val="000000"/>
                <w:sz w:val="24"/>
              </w:rPr>
              <w:t>5</w:t>
            </w:r>
            <w:r>
              <w:rPr>
                <w:rFonts w:ascii="宋体" w:hAnsi="宋体" w:cs="宋体"/>
                <w:color w:val="000000"/>
                <w:sz w:val="24"/>
              </w:rPr>
              <w:t xml:space="preserve"> </w:t>
            </w:r>
          </w:p>
        </w:tc>
      </w:tr>
      <w:tr w:rsidR="00152FF5" w:rsidTr="00924E68">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12.</w:t>
            </w:r>
            <w:r>
              <w:rPr>
                <w:rFonts w:ascii="宋体" w:hAnsi="宋体" w:cs="宋体" w:hint="eastAsia"/>
                <w:color w:val="000000"/>
                <w:sz w:val="24"/>
              </w:rPr>
              <w:t>5</w:t>
            </w:r>
            <w:r>
              <w:rPr>
                <w:rFonts w:ascii="宋体" w:hAns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12.</w:t>
            </w:r>
            <w:r>
              <w:rPr>
                <w:rFonts w:ascii="宋体" w:hAnsi="宋体" w:cs="宋体" w:hint="eastAsia"/>
                <w:color w:val="000000"/>
                <w:sz w:val="24"/>
              </w:rPr>
              <w:t>5</w:t>
            </w:r>
            <w:r>
              <w:rPr>
                <w:rFonts w:ascii="宋体" w:hAnsi="宋体" w:cs="宋体"/>
                <w:color w:val="000000"/>
                <w:sz w:val="24"/>
              </w:rPr>
              <w:t xml:space="preserve"> </w:t>
            </w:r>
          </w:p>
        </w:tc>
      </w:tr>
      <w:tr w:rsidR="00152FF5" w:rsidTr="00924E68">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jc w:val="center"/>
              <w:rPr>
                <w:rFonts w:ascii="宋体" w:hAnsi="宋体" w:cs="宋体"/>
                <w:color w:val="000000"/>
                <w:sz w:val="24"/>
              </w:rPr>
            </w:pP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52FF5" w:rsidTr="00924E68">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确保安全执法工作正常进行</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成功</w:t>
            </w:r>
            <w:r>
              <w:rPr>
                <w:rFonts w:ascii="宋体" w:hAnsi="宋体" w:cs="宋体"/>
                <w:color w:val="000000"/>
                <w:sz w:val="24"/>
              </w:rPr>
              <w:t>保障</w:t>
            </w:r>
            <w:r w:rsidRPr="000448AB">
              <w:rPr>
                <w:rFonts w:ascii="宋体" w:hAnsi="宋体" w:cs="宋体" w:hint="eastAsia"/>
                <w:color w:val="000000"/>
                <w:sz w:val="24"/>
              </w:rPr>
              <w:t>安全执法工作正常进行</w:t>
            </w:r>
          </w:p>
        </w:tc>
      </w:tr>
      <w:tr w:rsidR="00152FF5" w:rsidTr="00924E68">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52FF5" w:rsidTr="00924E68">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安全执法检查次数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≥15次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 xml:space="preserve"> 15次</w:t>
            </w:r>
          </w:p>
        </w:tc>
      </w:tr>
      <w:tr w:rsidR="00152FF5" w:rsidTr="00924E68">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经费保障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保障执法工作正常进行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保障执法工作正常进行</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总量控制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费用不超过12.5万元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w:t>
            </w:r>
            <w:r>
              <w:rPr>
                <w:rFonts w:ascii="宋体" w:hAnsi="宋体" w:cs="宋体" w:hint="eastAsia"/>
                <w:color w:val="000000"/>
                <w:sz w:val="24"/>
              </w:rPr>
              <w:t>未</w:t>
            </w:r>
            <w:r w:rsidRPr="000448AB">
              <w:rPr>
                <w:rFonts w:ascii="宋体" w:hAnsi="宋体" w:cs="宋体" w:hint="eastAsia"/>
                <w:color w:val="000000"/>
                <w:sz w:val="24"/>
              </w:rPr>
              <w:t>超过12.5万元</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kern w:val="0"/>
                <w:sz w:val="24"/>
              </w:rPr>
            </w:pPr>
            <w:r w:rsidRPr="000448AB">
              <w:rPr>
                <w:rFonts w:ascii="宋体" w:hAnsi="宋体" w:cs="宋体" w:hint="eastAsia"/>
                <w:color w:val="000000"/>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Pr="000448AB"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社会效益</w:t>
            </w:r>
          </w:p>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震慑安全生产违法违规行为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减少违法违规现象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违法违规</w:t>
            </w:r>
            <w:r>
              <w:rPr>
                <w:rFonts w:ascii="宋体" w:hAnsi="宋体" w:cs="宋体" w:hint="eastAsia"/>
                <w:color w:val="000000"/>
                <w:sz w:val="24"/>
              </w:rPr>
              <w:t>事</w:t>
            </w:r>
            <w:r>
              <w:rPr>
                <w:rFonts w:ascii="宋体" w:hAnsi="宋体" w:cs="宋体"/>
                <w:color w:val="000000"/>
                <w:sz w:val="24"/>
              </w:rPr>
              <w:t>件下降</w:t>
            </w:r>
          </w:p>
        </w:tc>
      </w:tr>
      <w:tr w:rsidR="00152FF5" w:rsidTr="00924E68">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92</w:t>
            </w:r>
            <w:r w:rsidRPr="001E471C">
              <w:rPr>
                <w:rFonts w:ascii="宋体" w:hAnsi="宋体" w:cs="宋体" w:hint="eastAsia"/>
                <w:color w:val="000000"/>
                <w:sz w:val="24"/>
              </w:rPr>
              <w:t>%</w:t>
            </w:r>
          </w:p>
        </w:tc>
      </w:tr>
      <w:tr w:rsidR="00152FF5" w:rsidTr="00924E68">
        <w:trPr>
          <w:trHeight w:val="1034"/>
        </w:trPr>
        <w:tc>
          <w:tcPr>
            <w:tcW w:w="9960" w:type="dxa"/>
            <w:gridSpan w:val="6"/>
            <w:tcMar>
              <w:top w:w="15" w:type="dxa"/>
              <w:left w:w="15" w:type="dxa"/>
              <w:bottom w:w="0" w:type="dxa"/>
              <w:right w:w="15" w:type="dxa"/>
            </w:tcMar>
            <w:vAlign w:val="center"/>
            <w:hideMark/>
          </w:tcPr>
          <w:p w:rsidR="00152FF5" w:rsidRDefault="00152FF5" w:rsidP="00924E68">
            <w:pPr>
              <w:pStyle w:val="ad"/>
              <w:widowControl/>
              <w:ind w:leftChars="1310" w:left="4173" w:hangingChars="395" w:hanging="1422"/>
              <w:textAlignment w:val="center"/>
              <w:rPr>
                <w:rFonts w:ascii="黑体" w:eastAsia="黑体" w:hAnsi="黑体" w:cs="宋体"/>
                <w:bCs/>
                <w:color w:val="000000"/>
                <w:kern w:val="0"/>
                <w:sz w:val="36"/>
                <w:szCs w:val="36"/>
              </w:rPr>
            </w:pPr>
          </w:p>
          <w:p w:rsidR="00152FF5" w:rsidRPr="00B81598" w:rsidRDefault="00152FF5" w:rsidP="00924E68">
            <w:pPr>
              <w:pStyle w:val="ad"/>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lastRenderedPageBreak/>
              <w:t>(2018年度)</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Pr="000448AB" w:rsidRDefault="00152FF5" w:rsidP="00924E68">
            <w:pPr>
              <w:widowControl/>
              <w:jc w:val="center"/>
              <w:textAlignment w:val="center"/>
              <w:rPr>
                <w:rFonts w:ascii="宋体" w:hAnsi="宋体" w:cs="宋体"/>
                <w:color w:val="000000"/>
                <w:sz w:val="24"/>
              </w:rPr>
            </w:pPr>
            <w:r w:rsidRPr="000448AB">
              <w:rPr>
                <w:rFonts w:ascii="仿宋_GB2312" w:eastAsia="仿宋_GB2312" w:hAnsi="仿宋_GB2312" w:cs="仿宋_GB2312" w:hint="eastAsia"/>
                <w:sz w:val="24"/>
              </w:rPr>
              <w:t>安全社区建设工作经费</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广元市安全生产监督管理局</w:t>
            </w: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 xml:space="preserve">5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 xml:space="preserve"> </w:t>
            </w:r>
          </w:p>
        </w:tc>
      </w:tr>
      <w:tr w:rsidR="00152FF5" w:rsidTr="00924E68">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宋体" w:hAnsi="宋体" w:cs="宋体"/>
                <w:color w:val="000000"/>
                <w:sz w:val="24"/>
              </w:rPr>
              <w:t xml:space="preserve"> </w:t>
            </w:r>
          </w:p>
        </w:tc>
      </w:tr>
      <w:tr w:rsidR="00152FF5" w:rsidTr="00924E68">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jc w:val="center"/>
              <w:rPr>
                <w:rFonts w:ascii="宋体" w:hAnsi="宋体" w:cs="宋体"/>
                <w:color w:val="000000"/>
                <w:sz w:val="24"/>
              </w:rPr>
            </w:pP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52FF5" w:rsidTr="00924E68">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提升社区安全能力</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提升社区安全能力</w:t>
            </w:r>
          </w:p>
        </w:tc>
      </w:tr>
      <w:tr w:rsidR="00152FF5" w:rsidTr="00924E68">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52FF5" w:rsidTr="00924E68">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安全社区能力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提升社区安全能力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社区安全能力提升</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总量控制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费用不超过5万元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w:t>
            </w:r>
            <w:r>
              <w:rPr>
                <w:rFonts w:ascii="宋体" w:hAnsi="宋体" w:cs="宋体" w:hint="eastAsia"/>
                <w:color w:val="000000"/>
                <w:sz w:val="24"/>
              </w:rPr>
              <w:t>未</w:t>
            </w:r>
            <w:r w:rsidRPr="000448AB">
              <w:rPr>
                <w:rFonts w:ascii="宋体" w:hAnsi="宋体" w:cs="宋体" w:hint="eastAsia"/>
                <w:color w:val="000000"/>
                <w:sz w:val="24"/>
              </w:rPr>
              <w:t>超过5万元</w:t>
            </w:r>
          </w:p>
        </w:tc>
      </w:tr>
      <w:tr w:rsidR="00152FF5" w:rsidTr="00924E68">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92</w:t>
            </w:r>
            <w:r w:rsidRPr="001E471C">
              <w:rPr>
                <w:rFonts w:ascii="宋体" w:hAnsi="宋体" w:cs="宋体" w:hint="eastAsia"/>
                <w:color w:val="000000"/>
                <w:sz w:val="24"/>
              </w:rPr>
              <w:t>%</w:t>
            </w:r>
          </w:p>
        </w:tc>
      </w:tr>
    </w:tbl>
    <w:p w:rsidR="00152FF5" w:rsidRDefault="00152FF5" w:rsidP="00152FF5">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152FF5" w:rsidRPr="00B81598" w:rsidTr="00924E68">
        <w:trPr>
          <w:trHeight w:val="1034"/>
        </w:trPr>
        <w:tc>
          <w:tcPr>
            <w:tcW w:w="9960" w:type="dxa"/>
            <w:gridSpan w:val="6"/>
            <w:tcMar>
              <w:top w:w="15" w:type="dxa"/>
              <w:left w:w="15" w:type="dxa"/>
              <w:bottom w:w="0" w:type="dxa"/>
              <w:right w:w="15" w:type="dxa"/>
            </w:tcMar>
            <w:vAlign w:val="center"/>
            <w:hideMark/>
          </w:tcPr>
          <w:p w:rsidR="00152FF5" w:rsidRPr="00B81598" w:rsidRDefault="00152FF5" w:rsidP="00924E68">
            <w:pPr>
              <w:pStyle w:val="ad"/>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lastRenderedPageBreak/>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(2018年度)</w:t>
            </w:r>
          </w:p>
        </w:tc>
      </w:tr>
      <w:tr w:rsidR="00152FF5" w:rsidRPr="000448AB"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Pr="007559E4" w:rsidRDefault="00152FF5" w:rsidP="00924E68">
            <w:pPr>
              <w:widowControl/>
              <w:jc w:val="center"/>
              <w:textAlignment w:val="center"/>
              <w:rPr>
                <w:rFonts w:ascii="宋体" w:hAnsi="宋体" w:cs="宋体"/>
                <w:color w:val="000000"/>
                <w:sz w:val="28"/>
                <w:szCs w:val="28"/>
              </w:rPr>
            </w:pPr>
            <w:r w:rsidRPr="007559E4">
              <w:rPr>
                <w:rFonts w:ascii="仿宋_GB2312" w:eastAsia="仿宋_GB2312" w:hAnsi="仿宋_GB2312" w:cs="仿宋_GB2312" w:hint="eastAsia"/>
                <w:sz w:val="28"/>
                <w:szCs w:val="28"/>
              </w:rPr>
              <w:t>政府购买服务</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广元市安全生产监督管理局</w:t>
            </w: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19.9</w:t>
            </w:r>
            <w:r>
              <w:rPr>
                <w:rFonts w:ascii="宋体" w:hAnsi="宋体" w:cs="宋体" w:hint="eastAsia"/>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 xml:space="preserve">19.9 </w:t>
            </w:r>
          </w:p>
        </w:tc>
      </w:tr>
      <w:tr w:rsidR="00152FF5" w:rsidTr="00924E68">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 xml:space="preserve">19.9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 xml:space="preserve">19.9 </w:t>
            </w:r>
          </w:p>
        </w:tc>
      </w:tr>
      <w:tr w:rsidR="00152FF5" w:rsidTr="00924E68">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jc w:val="center"/>
              <w:rPr>
                <w:rFonts w:ascii="宋体" w:hAnsi="宋体" w:cs="宋体"/>
                <w:color w:val="000000"/>
                <w:sz w:val="24"/>
              </w:rPr>
            </w:pP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52FF5" w:rsidTr="00924E68">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按时发放执法支队临聘人员工资</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按时发放执法支队临聘人员工资</w:t>
            </w:r>
          </w:p>
        </w:tc>
      </w:tr>
      <w:tr w:rsidR="00152FF5" w:rsidTr="00924E68">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52FF5" w:rsidTr="00924E68">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经费保障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保障执法支队正常运转</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有</w:t>
            </w:r>
            <w:r>
              <w:rPr>
                <w:rFonts w:ascii="宋体" w:hAnsi="宋体" w:cs="宋体"/>
                <w:color w:val="000000"/>
                <w:sz w:val="24"/>
              </w:rPr>
              <w:t>效</w:t>
            </w:r>
            <w:r w:rsidRPr="007559E4">
              <w:rPr>
                <w:rFonts w:ascii="宋体" w:hAnsi="宋体" w:cs="宋体" w:hint="eastAsia"/>
                <w:color w:val="000000"/>
                <w:sz w:val="24"/>
              </w:rPr>
              <w:t>保障执法支队正常运转</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工资支付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按月及时发放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559E4">
              <w:rPr>
                <w:rFonts w:ascii="宋体" w:hAnsi="宋体" w:cs="宋体" w:hint="eastAsia"/>
                <w:color w:val="000000"/>
                <w:sz w:val="24"/>
              </w:rPr>
              <w:t>按月及时发放</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总量控制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费用不超过</w:t>
            </w:r>
            <w:r>
              <w:rPr>
                <w:rFonts w:ascii="宋体" w:hAnsi="宋体" w:cs="宋体"/>
                <w:color w:val="000000"/>
                <w:sz w:val="24"/>
              </w:rPr>
              <w:t>19.9</w:t>
            </w:r>
            <w:r w:rsidRPr="000448AB">
              <w:rPr>
                <w:rFonts w:ascii="宋体" w:hAns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w:t>
            </w:r>
            <w:r>
              <w:rPr>
                <w:rFonts w:ascii="宋体" w:hAnsi="宋体" w:cs="宋体" w:hint="eastAsia"/>
                <w:color w:val="000000"/>
                <w:sz w:val="24"/>
              </w:rPr>
              <w:t>未</w:t>
            </w:r>
            <w:r w:rsidRPr="000448AB">
              <w:rPr>
                <w:rFonts w:ascii="宋体" w:hAnsi="宋体" w:cs="宋体" w:hint="eastAsia"/>
                <w:color w:val="000000"/>
                <w:sz w:val="24"/>
              </w:rPr>
              <w:t>超过</w:t>
            </w:r>
            <w:r>
              <w:rPr>
                <w:rFonts w:ascii="宋体" w:hAnsi="宋体" w:cs="宋体"/>
                <w:color w:val="000000"/>
                <w:sz w:val="24"/>
              </w:rPr>
              <w:t>19.9</w:t>
            </w:r>
            <w:r w:rsidRPr="000448AB">
              <w:rPr>
                <w:rFonts w:ascii="宋体" w:hAnsi="宋体" w:cs="宋体" w:hint="eastAsia"/>
                <w:color w:val="000000"/>
                <w:sz w:val="24"/>
              </w:rPr>
              <w:t>万元</w:t>
            </w:r>
          </w:p>
        </w:tc>
      </w:tr>
      <w:tr w:rsidR="00152FF5" w:rsidTr="00924E68">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w:t>
            </w:r>
            <w:r>
              <w:rPr>
                <w:rFonts w:ascii="宋体" w:hAnsi="宋体" w:cs="宋体"/>
                <w:color w:val="000000"/>
                <w:sz w:val="24"/>
              </w:rPr>
              <w:t>10</w:t>
            </w:r>
            <w:r w:rsidRPr="001E471C">
              <w:rPr>
                <w:rFonts w:ascii="宋体" w:hAnsi="宋体" w:cs="宋体" w:hint="eastAsia"/>
                <w:color w:val="000000"/>
                <w:sz w:val="24"/>
              </w:rPr>
              <w:t>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color w:val="000000"/>
                <w:sz w:val="24"/>
              </w:rPr>
              <w:t>100</w:t>
            </w:r>
            <w:r w:rsidRPr="001E471C">
              <w:rPr>
                <w:rFonts w:ascii="宋体" w:hAnsi="宋体" w:cs="宋体" w:hint="eastAsia"/>
                <w:color w:val="000000"/>
                <w:sz w:val="24"/>
              </w:rPr>
              <w:t>%</w:t>
            </w:r>
          </w:p>
        </w:tc>
      </w:tr>
    </w:tbl>
    <w:p w:rsidR="00152FF5" w:rsidRDefault="00152FF5" w:rsidP="00152FF5">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152FF5" w:rsidRPr="00B81598" w:rsidTr="00924E68">
        <w:trPr>
          <w:trHeight w:val="1034"/>
        </w:trPr>
        <w:tc>
          <w:tcPr>
            <w:tcW w:w="9960" w:type="dxa"/>
            <w:gridSpan w:val="6"/>
            <w:tcMar>
              <w:top w:w="15" w:type="dxa"/>
              <w:left w:w="15" w:type="dxa"/>
              <w:bottom w:w="0" w:type="dxa"/>
              <w:right w:w="15" w:type="dxa"/>
            </w:tcMar>
            <w:vAlign w:val="center"/>
            <w:hideMark/>
          </w:tcPr>
          <w:p w:rsidR="00152FF5" w:rsidRPr="00B81598" w:rsidRDefault="00152FF5" w:rsidP="00924E68">
            <w:pPr>
              <w:pStyle w:val="ad"/>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(2018年度)</w:t>
            </w:r>
          </w:p>
        </w:tc>
      </w:tr>
      <w:tr w:rsidR="00152FF5" w:rsidRPr="000448AB"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Pr="007559E4" w:rsidRDefault="00152FF5" w:rsidP="00924E68">
            <w:pPr>
              <w:widowControl/>
              <w:jc w:val="center"/>
              <w:textAlignment w:val="center"/>
              <w:rPr>
                <w:rFonts w:ascii="宋体" w:hAnsi="宋体" w:cs="宋体"/>
                <w:color w:val="000000"/>
                <w:sz w:val="28"/>
                <w:szCs w:val="28"/>
              </w:rPr>
            </w:pPr>
            <w:r w:rsidRPr="00B8546D">
              <w:rPr>
                <w:rFonts w:ascii="仿宋_GB2312" w:eastAsia="仿宋_GB2312" w:hAnsi="仿宋_GB2312" w:cs="仿宋_GB2312" w:hint="eastAsia"/>
                <w:sz w:val="32"/>
                <w:szCs w:val="32"/>
              </w:rPr>
              <w:t>专项会议业务经费</w:t>
            </w:r>
          </w:p>
        </w:tc>
      </w:tr>
      <w:tr w:rsidR="00152FF5" w:rsidTr="00924E68">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广元市安全生产监督管理局</w:t>
            </w: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4.36</w:t>
            </w:r>
            <w:r>
              <w:rPr>
                <w:rFonts w:ascii="宋体" w:hAnsi="宋体" w:cs="宋体" w:hint="eastAsia"/>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4.36</w:t>
            </w:r>
            <w:r>
              <w:rPr>
                <w:rFonts w:ascii="宋体" w:hAnsi="宋体" w:cs="宋体"/>
                <w:color w:val="000000"/>
                <w:sz w:val="24"/>
              </w:rPr>
              <w:t xml:space="preserve"> </w:t>
            </w:r>
          </w:p>
        </w:tc>
      </w:tr>
      <w:tr w:rsidR="00152FF5" w:rsidTr="00924E68">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4.36</w:t>
            </w:r>
            <w:r>
              <w:rPr>
                <w:rFonts w:ascii="宋体" w:hAns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4.36</w:t>
            </w:r>
            <w:r>
              <w:rPr>
                <w:rFonts w:ascii="宋体" w:hAnsi="宋体" w:cs="宋体"/>
                <w:color w:val="000000"/>
                <w:sz w:val="24"/>
              </w:rPr>
              <w:t xml:space="preserve"> </w:t>
            </w:r>
          </w:p>
        </w:tc>
      </w:tr>
      <w:tr w:rsidR="00152FF5" w:rsidTr="00924E68">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jc w:val="center"/>
              <w:rPr>
                <w:rFonts w:ascii="宋体" w:hAnsi="宋体" w:cs="宋体"/>
                <w:color w:val="000000"/>
                <w:sz w:val="24"/>
              </w:rPr>
            </w:pPr>
          </w:p>
        </w:tc>
      </w:tr>
      <w:tr w:rsidR="00152FF5" w:rsidTr="00924E68">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52FF5" w:rsidTr="00924E68">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圆满召开各项会议，及时传达上级要求，下达各项任务。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圆满召开各项会议，及时传达上级要求，下达各项任务。</w:t>
            </w:r>
          </w:p>
        </w:tc>
      </w:tr>
      <w:tr w:rsidR="00152FF5" w:rsidTr="00924E68">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52FF5" w:rsidTr="00924E68">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召开专项会议次数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≥5次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6</w:t>
            </w:r>
          </w:p>
        </w:tc>
      </w:tr>
      <w:tr w:rsidR="00152FF5" w:rsidTr="00924E68">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参会人员比例</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E7535E">
              <w:rPr>
                <w:rFonts w:ascii="宋体" w:hAnsi="宋体" w:cs="宋体" w:hint="eastAsia"/>
                <w:color w:val="000000"/>
                <w:sz w:val="24"/>
              </w:rPr>
              <w:t>实到会人数/应参会人数≥90%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sz w:val="24"/>
              </w:rPr>
              <w:t>9</w:t>
            </w:r>
            <w:r>
              <w:rPr>
                <w:rFonts w:ascii="宋体" w:hAnsi="宋体" w:cs="宋体"/>
                <w:color w:val="000000"/>
                <w:sz w:val="24"/>
              </w:rPr>
              <w:t>1%</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F12D8E">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F12D8E">
              <w:rPr>
                <w:rFonts w:ascii="宋体" w:hAnsi="宋体" w:cs="宋体" w:hint="eastAsia"/>
                <w:color w:val="000000"/>
                <w:sz w:val="24"/>
              </w:rPr>
              <w:t>会议效果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F12D8E">
              <w:rPr>
                <w:rFonts w:ascii="宋体" w:hAnsi="宋体" w:cs="宋体" w:hint="eastAsia"/>
                <w:color w:val="000000"/>
                <w:sz w:val="24"/>
              </w:rPr>
              <w:t>传达会议内容程度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F12D8E">
              <w:rPr>
                <w:rFonts w:ascii="宋体" w:hAnsi="宋体" w:cs="宋体" w:hint="eastAsia"/>
                <w:color w:val="000000"/>
                <w:sz w:val="24"/>
              </w:rPr>
              <w:t>传达会议内容程度</w:t>
            </w:r>
          </w:p>
        </w:tc>
      </w:tr>
      <w:tr w:rsidR="00152FF5" w:rsidTr="00924E68">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总量控制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费用不超过</w:t>
            </w:r>
            <w:r>
              <w:rPr>
                <w:rFonts w:ascii="宋体" w:hAnsi="宋体" w:cs="宋体"/>
                <w:color w:val="000000"/>
                <w:sz w:val="24"/>
              </w:rPr>
              <w:t>4.36</w:t>
            </w:r>
            <w:r w:rsidRPr="000448AB">
              <w:rPr>
                <w:rFonts w:ascii="宋体" w:hAnsi="宋体" w:cs="宋体" w:hint="eastAsia"/>
                <w:color w:val="000000"/>
                <w:sz w:val="24"/>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费用</w:t>
            </w:r>
            <w:r>
              <w:rPr>
                <w:rFonts w:ascii="宋体" w:hAnsi="宋体" w:cs="宋体" w:hint="eastAsia"/>
                <w:color w:val="000000"/>
                <w:sz w:val="24"/>
              </w:rPr>
              <w:t>未</w:t>
            </w:r>
            <w:r w:rsidRPr="000448AB">
              <w:rPr>
                <w:rFonts w:ascii="宋体" w:hAnsi="宋体" w:cs="宋体" w:hint="eastAsia"/>
                <w:color w:val="000000"/>
                <w:sz w:val="24"/>
              </w:rPr>
              <w:t>超过</w:t>
            </w:r>
            <w:r>
              <w:rPr>
                <w:rFonts w:ascii="宋体" w:hAnsi="宋体" w:cs="宋体"/>
                <w:color w:val="000000"/>
                <w:sz w:val="24"/>
              </w:rPr>
              <w:t>4.36</w:t>
            </w:r>
            <w:r w:rsidRPr="000448AB">
              <w:rPr>
                <w:rFonts w:ascii="宋体" w:hAnsi="宋体" w:cs="宋体" w:hint="eastAsia"/>
                <w:color w:val="000000"/>
                <w:sz w:val="24"/>
              </w:rPr>
              <w:t>万元</w:t>
            </w:r>
          </w:p>
        </w:tc>
      </w:tr>
      <w:tr w:rsidR="00152FF5" w:rsidTr="00924E68">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152FF5" w:rsidRDefault="00152FF5" w:rsidP="00924E68">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152FF5" w:rsidRDefault="00152FF5" w:rsidP="00924E6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1E471C">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0448AB">
              <w:rPr>
                <w:rFonts w:ascii="宋体" w:hAnsi="宋体" w:cs="宋体" w:hint="eastAsia"/>
                <w:color w:val="000000"/>
                <w:sz w:val="24"/>
              </w:rPr>
              <w:t>公众满意度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44D6E">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52FF5" w:rsidRDefault="00152FF5" w:rsidP="00924E68">
            <w:pPr>
              <w:widowControl/>
              <w:jc w:val="center"/>
              <w:textAlignment w:val="center"/>
              <w:rPr>
                <w:rFonts w:ascii="宋体" w:hAnsi="宋体" w:cs="宋体"/>
                <w:color w:val="000000"/>
                <w:sz w:val="24"/>
              </w:rPr>
            </w:pPr>
            <w:r w:rsidRPr="00744D6E">
              <w:rPr>
                <w:rFonts w:ascii="宋体" w:hAnsi="宋体" w:cs="宋体" w:hint="eastAsia"/>
                <w:color w:val="000000"/>
                <w:sz w:val="24"/>
              </w:rPr>
              <w:t>≥90%</w:t>
            </w:r>
          </w:p>
        </w:tc>
      </w:tr>
    </w:tbl>
    <w:p w:rsidR="001471F0" w:rsidRDefault="00E03EF6" w:rsidP="00E03EF6">
      <w:pPr>
        <w:spacing w:line="580" w:lineRule="exact"/>
        <w:rPr>
          <w:rFonts w:ascii="仿宋" w:eastAsia="仿宋" w:hAnsi="仿宋"/>
          <w:sz w:val="28"/>
          <w:szCs w:val="28"/>
        </w:rPr>
      </w:pPr>
      <w:bookmarkStart w:id="50" w:name="_GoBack"/>
      <w:bookmarkEnd w:id="50"/>
      <w:r>
        <w:rPr>
          <w:rFonts w:ascii="仿宋" w:eastAsia="仿宋" w:hAnsi="仿宋" w:cs="仿宋" w:hint="eastAsia"/>
          <w:b/>
          <w:bCs/>
          <w:sz w:val="28"/>
          <w:szCs w:val="28"/>
        </w:rPr>
        <w:t>（三</w:t>
      </w:r>
      <w:r>
        <w:rPr>
          <w:rFonts w:ascii="仿宋" w:eastAsia="仿宋" w:hAnsi="仿宋" w:cs="仿宋"/>
          <w:b/>
          <w:bCs/>
          <w:sz w:val="28"/>
          <w:szCs w:val="28"/>
        </w:rPr>
        <w:t>）</w:t>
      </w:r>
      <w:r w:rsidR="001471F0">
        <w:rPr>
          <w:rFonts w:ascii="仿宋" w:eastAsia="仿宋" w:hAnsi="仿宋" w:cs="仿宋" w:hint="eastAsia"/>
          <w:b/>
          <w:bCs/>
          <w:sz w:val="28"/>
          <w:szCs w:val="28"/>
        </w:rPr>
        <w:t>部门开展绩效评价结果。</w:t>
      </w:r>
    </w:p>
    <w:p w:rsidR="001471F0" w:rsidRDefault="001471F0" w:rsidP="0041283E">
      <w:pPr>
        <w:spacing w:line="580" w:lineRule="exact"/>
        <w:ind w:firstLineChars="200" w:firstLine="560"/>
        <w:rPr>
          <w:rFonts w:ascii="仿宋_GB2312" w:eastAsia="仿宋_GB2312" w:hAnsi="仿宋_GB2312"/>
          <w:sz w:val="28"/>
          <w:szCs w:val="28"/>
        </w:rPr>
      </w:pPr>
      <w:r>
        <w:rPr>
          <w:rFonts w:ascii="仿宋_GB2312" w:eastAsia="仿宋_GB2312" w:hAnsi="仿宋_GB2312" w:cs="仿宋_GB2312" w:hint="eastAsia"/>
          <w:sz w:val="28"/>
          <w:szCs w:val="28"/>
        </w:rPr>
        <w:t>本部门按要求对</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年部门整体支出绩效评价情况开展自评，《广元市安全生产监督管理局</w:t>
      </w:r>
      <w:r>
        <w:rPr>
          <w:rFonts w:ascii="仿宋_GB2312" w:eastAsia="仿宋_GB2312" w:hAnsi="仿宋_GB2312" w:cs="仿宋_GB2312"/>
          <w:sz w:val="28"/>
          <w:szCs w:val="28"/>
        </w:rPr>
        <w:t>2018</w:t>
      </w:r>
      <w:r>
        <w:rPr>
          <w:rFonts w:ascii="仿宋_GB2312" w:eastAsia="仿宋_GB2312" w:hAnsi="仿宋_GB2312" w:cs="仿宋_GB2312" w:hint="eastAsia"/>
          <w:sz w:val="28"/>
          <w:szCs w:val="28"/>
        </w:rPr>
        <w:t>年部门整体支出绩效评价自评报告》见附件。</w:t>
      </w:r>
    </w:p>
    <w:p w:rsidR="001471F0" w:rsidRDefault="001471F0" w:rsidP="0041283E">
      <w:pPr>
        <w:spacing w:line="600" w:lineRule="exact"/>
        <w:ind w:firstLineChars="250" w:firstLine="700"/>
        <w:outlineLvl w:val="1"/>
        <w:rPr>
          <w:rStyle w:val="20"/>
          <w:rFonts w:ascii="黑体" w:eastAsia="黑体" w:hAnsi="黑体" w:cs="Times New Roman"/>
          <w:sz w:val="28"/>
          <w:szCs w:val="28"/>
        </w:rPr>
      </w:pPr>
      <w:bookmarkStart w:id="51" w:name="_Toc15377221"/>
      <w:bookmarkStart w:id="52" w:name="_Toc15396612"/>
      <w:r>
        <w:rPr>
          <w:rFonts w:ascii="黑体" w:eastAsia="黑体" w:hAnsi="黑体" w:cs="黑体" w:hint="eastAsia"/>
          <w:color w:val="000000"/>
          <w:sz w:val="28"/>
          <w:szCs w:val="28"/>
        </w:rPr>
        <w:t>十</w:t>
      </w:r>
      <w:r>
        <w:rPr>
          <w:rStyle w:val="20"/>
          <w:rFonts w:ascii="黑体" w:eastAsia="黑体" w:hAnsi="黑体" w:cs="黑体" w:hint="eastAsia"/>
          <w:sz w:val="28"/>
          <w:szCs w:val="28"/>
        </w:rPr>
        <w:t>一、</w:t>
      </w:r>
      <w:r>
        <w:rPr>
          <w:rStyle w:val="20"/>
          <w:rFonts w:ascii="黑体" w:eastAsia="黑体" w:hAnsi="黑体" w:cs="黑体" w:hint="eastAsia"/>
          <w:b w:val="0"/>
          <w:bCs w:val="0"/>
          <w:sz w:val="28"/>
          <w:szCs w:val="28"/>
        </w:rPr>
        <w:t>其他重要事项的情况说明</w:t>
      </w:r>
      <w:bookmarkEnd w:id="51"/>
      <w:bookmarkEnd w:id="52"/>
    </w:p>
    <w:p w:rsidR="001471F0" w:rsidRDefault="001471F0" w:rsidP="0041283E">
      <w:pPr>
        <w:spacing w:line="600" w:lineRule="exact"/>
        <w:ind w:firstLineChars="200" w:firstLine="562"/>
        <w:outlineLvl w:val="2"/>
        <w:rPr>
          <w:rFonts w:ascii="仿宋" w:eastAsia="仿宋" w:hAnsi="仿宋"/>
          <w:color w:val="000000"/>
          <w:sz w:val="28"/>
          <w:szCs w:val="28"/>
        </w:rPr>
      </w:pPr>
      <w:bookmarkStart w:id="53" w:name="_Toc15377222"/>
      <w:r>
        <w:rPr>
          <w:rFonts w:ascii="仿宋" w:eastAsia="仿宋" w:hAnsi="仿宋" w:cs="仿宋" w:hint="eastAsia"/>
          <w:b/>
          <w:bCs/>
          <w:color w:val="000000"/>
          <w:sz w:val="28"/>
          <w:szCs w:val="28"/>
        </w:rPr>
        <w:t>（一）机关运行经费支出情况</w:t>
      </w:r>
      <w:bookmarkEnd w:id="53"/>
    </w:p>
    <w:p w:rsidR="001471F0" w:rsidRDefault="001471F0" w:rsidP="0041283E">
      <w:pPr>
        <w:spacing w:line="60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2018</w:t>
      </w:r>
      <w:r>
        <w:rPr>
          <w:rFonts w:ascii="仿宋_GB2312" w:eastAsia="仿宋_GB2312" w:cs="仿宋_GB2312" w:hint="eastAsia"/>
          <w:color w:val="000000"/>
          <w:sz w:val="28"/>
          <w:szCs w:val="28"/>
        </w:rPr>
        <w:t>年，广元市安全生产监督管理局机关运行经费支出</w:t>
      </w:r>
      <w:r>
        <w:rPr>
          <w:rFonts w:ascii="仿宋_GB2312" w:eastAsia="仿宋_GB2312" w:cs="仿宋_GB2312"/>
          <w:color w:val="000000"/>
          <w:sz w:val="28"/>
          <w:szCs w:val="28"/>
        </w:rPr>
        <w:t>211.11</w:t>
      </w:r>
      <w:r>
        <w:rPr>
          <w:rFonts w:ascii="仿宋_GB2312" w:eastAsia="仿宋_GB2312" w:cs="仿宋_GB2312" w:hint="eastAsia"/>
          <w:color w:val="000000"/>
          <w:sz w:val="28"/>
          <w:szCs w:val="28"/>
        </w:rPr>
        <w:t>万元，比</w:t>
      </w:r>
      <w:r>
        <w:rPr>
          <w:rFonts w:ascii="仿宋_GB2312" w:eastAsia="仿宋_GB2312" w:cs="仿宋_GB2312"/>
          <w:color w:val="000000"/>
          <w:sz w:val="28"/>
          <w:szCs w:val="28"/>
        </w:rPr>
        <w:t>2017</w:t>
      </w:r>
      <w:r>
        <w:rPr>
          <w:rFonts w:ascii="仿宋_GB2312" w:eastAsia="仿宋_GB2312" w:cs="仿宋_GB2312" w:hint="eastAsia"/>
          <w:color w:val="000000"/>
          <w:sz w:val="28"/>
          <w:szCs w:val="28"/>
        </w:rPr>
        <w:t>年减少</w:t>
      </w:r>
      <w:r>
        <w:rPr>
          <w:rFonts w:ascii="仿宋_GB2312" w:eastAsia="仿宋_GB2312" w:cs="仿宋_GB2312"/>
          <w:color w:val="000000"/>
          <w:sz w:val="28"/>
          <w:szCs w:val="28"/>
        </w:rPr>
        <w:t>512.54</w:t>
      </w:r>
      <w:r>
        <w:rPr>
          <w:rFonts w:ascii="仿宋_GB2312" w:eastAsia="仿宋_GB2312" w:cs="仿宋_GB2312" w:hint="eastAsia"/>
          <w:color w:val="000000"/>
          <w:sz w:val="28"/>
          <w:szCs w:val="28"/>
        </w:rPr>
        <w:t>万元，下降</w:t>
      </w:r>
      <w:r>
        <w:rPr>
          <w:rFonts w:ascii="仿宋_GB2312" w:eastAsia="仿宋_GB2312" w:cs="仿宋_GB2312"/>
          <w:color w:val="000000"/>
          <w:sz w:val="28"/>
          <w:szCs w:val="28"/>
        </w:rPr>
        <w:t>70.83%</w:t>
      </w:r>
      <w:r>
        <w:rPr>
          <w:rFonts w:ascii="仿宋_GB2312" w:eastAsia="仿宋_GB2312" w:cs="仿宋_GB2312" w:hint="eastAsia"/>
          <w:color w:val="000000"/>
          <w:sz w:val="28"/>
          <w:szCs w:val="28"/>
        </w:rPr>
        <w:t>。主要原因是</w:t>
      </w:r>
      <w:r>
        <w:rPr>
          <w:rFonts w:ascii="仿宋_GB2312" w:eastAsia="仿宋_GB2312" w:cs="仿宋_GB2312"/>
          <w:color w:val="000000"/>
          <w:sz w:val="28"/>
          <w:szCs w:val="28"/>
        </w:rPr>
        <w:t>2017</w:t>
      </w:r>
      <w:r>
        <w:rPr>
          <w:rFonts w:ascii="仿宋_GB2312" w:eastAsia="仿宋_GB2312" w:cs="仿宋_GB2312" w:hint="eastAsia"/>
          <w:color w:val="000000"/>
          <w:sz w:val="28"/>
          <w:szCs w:val="28"/>
        </w:rPr>
        <w:t>年统计口径有误，剔除该因素，基本持平。</w:t>
      </w:r>
    </w:p>
    <w:p w:rsidR="001471F0" w:rsidRDefault="001471F0" w:rsidP="0041283E">
      <w:pPr>
        <w:autoSpaceDE w:val="0"/>
        <w:autoSpaceDN w:val="0"/>
        <w:adjustRightInd w:val="0"/>
        <w:spacing w:line="600" w:lineRule="exact"/>
        <w:ind w:firstLineChars="200" w:firstLine="562"/>
        <w:jc w:val="left"/>
        <w:outlineLvl w:val="2"/>
        <w:rPr>
          <w:rFonts w:ascii="仿宋" w:eastAsia="仿宋" w:hAnsi="仿宋"/>
          <w:b/>
          <w:bCs/>
          <w:color w:val="000000"/>
          <w:sz w:val="28"/>
          <w:szCs w:val="28"/>
        </w:rPr>
      </w:pPr>
      <w:bookmarkStart w:id="54" w:name="_Toc15377223"/>
      <w:r>
        <w:rPr>
          <w:rFonts w:ascii="仿宋" w:eastAsia="仿宋" w:hAnsi="仿宋" w:cs="仿宋" w:hint="eastAsia"/>
          <w:b/>
          <w:bCs/>
          <w:color w:val="000000"/>
          <w:sz w:val="28"/>
          <w:szCs w:val="28"/>
        </w:rPr>
        <w:t>（二）政府采购支出情况</w:t>
      </w:r>
      <w:bookmarkEnd w:id="54"/>
    </w:p>
    <w:p w:rsidR="001471F0" w:rsidRDefault="001471F0" w:rsidP="0041283E">
      <w:pPr>
        <w:spacing w:line="60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2018</w:t>
      </w:r>
      <w:r>
        <w:rPr>
          <w:rFonts w:ascii="仿宋_GB2312" w:eastAsia="仿宋_GB2312" w:cs="仿宋_GB2312" w:hint="eastAsia"/>
          <w:color w:val="000000"/>
          <w:sz w:val="28"/>
          <w:szCs w:val="28"/>
        </w:rPr>
        <w:t>年，广元市安监系统政府采购支出总额</w:t>
      </w:r>
      <w:r>
        <w:rPr>
          <w:rFonts w:ascii="仿宋_GB2312" w:eastAsia="仿宋_GB2312" w:cs="仿宋_GB2312"/>
          <w:color w:val="000000"/>
          <w:sz w:val="28"/>
          <w:szCs w:val="28"/>
        </w:rPr>
        <w:t>35.67</w:t>
      </w:r>
      <w:r>
        <w:rPr>
          <w:rFonts w:ascii="仿宋_GB2312" w:eastAsia="仿宋_GB2312" w:cs="仿宋_GB2312" w:hint="eastAsia"/>
          <w:color w:val="000000"/>
          <w:sz w:val="28"/>
          <w:szCs w:val="28"/>
        </w:rPr>
        <w:t>万元，其中：政府采购货物支出</w:t>
      </w:r>
      <w:r>
        <w:rPr>
          <w:rFonts w:ascii="仿宋_GB2312" w:eastAsia="仿宋_GB2312" w:cs="仿宋_GB2312"/>
          <w:color w:val="000000"/>
          <w:sz w:val="28"/>
          <w:szCs w:val="28"/>
        </w:rPr>
        <w:t>35.67</w:t>
      </w:r>
      <w:r>
        <w:rPr>
          <w:rFonts w:ascii="仿宋_GB2312" w:eastAsia="仿宋_GB2312" w:cs="仿宋_GB2312" w:hint="eastAsia"/>
          <w:color w:val="000000"/>
          <w:sz w:val="28"/>
          <w:szCs w:val="28"/>
        </w:rPr>
        <w:t>万元。主要用于办公设备购置、执法装备购置）。授予中小企业合同金额</w:t>
      </w:r>
      <w:r>
        <w:rPr>
          <w:rFonts w:ascii="仿宋_GB2312" w:eastAsia="仿宋_GB2312" w:cs="仿宋_GB2312"/>
          <w:color w:val="000000"/>
          <w:sz w:val="28"/>
          <w:szCs w:val="28"/>
        </w:rPr>
        <w:t>35.67</w:t>
      </w:r>
      <w:r>
        <w:rPr>
          <w:rFonts w:ascii="仿宋_GB2312" w:eastAsia="仿宋_GB2312" w:cs="仿宋_GB2312" w:hint="eastAsia"/>
          <w:color w:val="000000"/>
          <w:sz w:val="28"/>
          <w:szCs w:val="28"/>
        </w:rPr>
        <w:t>万元，占政府采购支出总额的</w:t>
      </w:r>
      <w:r>
        <w:rPr>
          <w:rFonts w:ascii="仿宋_GB2312" w:eastAsia="仿宋_GB2312" w:cs="仿宋_GB2312"/>
          <w:color w:val="000000"/>
          <w:sz w:val="28"/>
          <w:szCs w:val="28"/>
        </w:rPr>
        <w:t>100%</w:t>
      </w:r>
      <w:r>
        <w:rPr>
          <w:rFonts w:ascii="仿宋_GB2312" w:eastAsia="仿宋_GB2312" w:cs="仿宋_GB2312" w:hint="eastAsia"/>
          <w:color w:val="000000"/>
          <w:sz w:val="28"/>
          <w:szCs w:val="28"/>
        </w:rPr>
        <w:t>，其中：授予小微企业合同金额</w:t>
      </w:r>
      <w:r>
        <w:rPr>
          <w:rFonts w:ascii="仿宋_GB2312" w:eastAsia="仿宋_GB2312" w:cs="仿宋_GB2312"/>
          <w:color w:val="000000"/>
          <w:sz w:val="28"/>
          <w:szCs w:val="28"/>
        </w:rPr>
        <w:t>35.67</w:t>
      </w:r>
      <w:r>
        <w:rPr>
          <w:rFonts w:ascii="仿宋_GB2312" w:eastAsia="仿宋_GB2312" w:cs="仿宋_GB2312" w:hint="eastAsia"/>
          <w:color w:val="000000"/>
          <w:sz w:val="28"/>
          <w:szCs w:val="28"/>
        </w:rPr>
        <w:t>万元，占政府采购支出总额的</w:t>
      </w:r>
      <w:r>
        <w:rPr>
          <w:rFonts w:ascii="仿宋_GB2312" w:eastAsia="仿宋_GB2312" w:cs="仿宋_GB2312"/>
          <w:color w:val="000000"/>
          <w:sz w:val="28"/>
          <w:szCs w:val="28"/>
        </w:rPr>
        <w:t>100%</w:t>
      </w:r>
      <w:r>
        <w:rPr>
          <w:rFonts w:ascii="仿宋_GB2312" w:eastAsia="仿宋_GB2312" w:cs="仿宋_GB2312" w:hint="eastAsia"/>
          <w:color w:val="000000"/>
          <w:sz w:val="28"/>
          <w:szCs w:val="28"/>
        </w:rPr>
        <w:t>。</w:t>
      </w:r>
    </w:p>
    <w:p w:rsidR="001471F0" w:rsidRDefault="001471F0" w:rsidP="0041283E">
      <w:pPr>
        <w:autoSpaceDE w:val="0"/>
        <w:autoSpaceDN w:val="0"/>
        <w:adjustRightInd w:val="0"/>
        <w:spacing w:line="600" w:lineRule="exact"/>
        <w:ind w:firstLineChars="200" w:firstLine="562"/>
        <w:jc w:val="left"/>
        <w:outlineLvl w:val="2"/>
        <w:rPr>
          <w:rFonts w:ascii="仿宋" w:eastAsia="仿宋" w:hAnsi="仿宋"/>
          <w:b/>
          <w:bCs/>
          <w:color w:val="000000"/>
          <w:sz w:val="28"/>
          <w:szCs w:val="28"/>
        </w:rPr>
      </w:pPr>
      <w:bookmarkStart w:id="55" w:name="_Toc15377224"/>
      <w:r>
        <w:rPr>
          <w:rFonts w:ascii="仿宋" w:eastAsia="仿宋" w:hAnsi="仿宋" w:cs="仿宋" w:hint="eastAsia"/>
          <w:b/>
          <w:bCs/>
          <w:color w:val="000000"/>
          <w:sz w:val="28"/>
          <w:szCs w:val="28"/>
        </w:rPr>
        <w:lastRenderedPageBreak/>
        <w:t>（三）国有资产占有使用情况</w:t>
      </w:r>
      <w:bookmarkEnd w:id="55"/>
    </w:p>
    <w:p w:rsidR="001471F0" w:rsidRDefault="001471F0" w:rsidP="0041283E">
      <w:pPr>
        <w:autoSpaceDE w:val="0"/>
        <w:autoSpaceDN w:val="0"/>
        <w:adjustRightInd w:val="0"/>
        <w:spacing w:line="600" w:lineRule="exact"/>
        <w:ind w:firstLineChars="200" w:firstLine="560"/>
        <w:jc w:val="left"/>
        <w:rPr>
          <w:rFonts w:ascii="仿宋_GB2312" w:eastAsia="仿宋_GB2312"/>
          <w:color w:val="000000"/>
          <w:sz w:val="28"/>
          <w:szCs w:val="28"/>
        </w:rPr>
      </w:pPr>
      <w:r>
        <w:rPr>
          <w:rFonts w:ascii="仿宋_GB2312" w:eastAsia="仿宋_GB2312" w:cs="仿宋_GB2312" w:hint="eastAsia"/>
          <w:color w:val="000000"/>
          <w:sz w:val="28"/>
          <w:szCs w:val="28"/>
        </w:rPr>
        <w:t>截至</w:t>
      </w:r>
      <w:r>
        <w:rPr>
          <w:rFonts w:ascii="仿宋_GB2312" w:eastAsia="仿宋_GB2312" w:cs="仿宋_GB2312"/>
          <w:color w:val="000000"/>
          <w:sz w:val="28"/>
          <w:szCs w:val="28"/>
        </w:rPr>
        <w:t>2018</w:t>
      </w:r>
      <w:r>
        <w:rPr>
          <w:rFonts w:ascii="仿宋_GB2312" w:eastAsia="仿宋_GB2312" w:cs="仿宋_GB2312" w:hint="eastAsia"/>
          <w:color w:val="000000"/>
          <w:sz w:val="28"/>
          <w:szCs w:val="28"/>
        </w:rPr>
        <w:t>年</w:t>
      </w:r>
      <w:r>
        <w:rPr>
          <w:rFonts w:ascii="仿宋_GB2312" w:eastAsia="仿宋_GB2312" w:cs="仿宋_GB2312"/>
          <w:color w:val="000000"/>
          <w:sz w:val="28"/>
          <w:szCs w:val="28"/>
        </w:rPr>
        <w:t>12</w:t>
      </w:r>
      <w:r>
        <w:rPr>
          <w:rFonts w:ascii="仿宋_GB2312" w:eastAsia="仿宋_GB2312" w:cs="仿宋_GB2312" w:hint="eastAsia"/>
          <w:color w:val="000000"/>
          <w:sz w:val="28"/>
          <w:szCs w:val="28"/>
        </w:rPr>
        <w:t>月</w:t>
      </w:r>
      <w:r>
        <w:rPr>
          <w:rFonts w:ascii="仿宋_GB2312" w:eastAsia="仿宋_GB2312" w:cs="仿宋_GB2312"/>
          <w:color w:val="000000"/>
          <w:sz w:val="28"/>
          <w:szCs w:val="28"/>
        </w:rPr>
        <w:t>31</w:t>
      </w:r>
      <w:r>
        <w:rPr>
          <w:rFonts w:ascii="仿宋_GB2312" w:eastAsia="仿宋_GB2312" w:cs="仿宋_GB2312" w:hint="eastAsia"/>
          <w:color w:val="000000"/>
          <w:sz w:val="28"/>
          <w:szCs w:val="28"/>
        </w:rPr>
        <w:t>日，安监系统共有车辆</w:t>
      </w:r>
      <w:r>
        <w:rPr>
          <w:rFonts w:ascii="仿宋_GB2312" w:eastAsia="仿宋_GB2312" w:cs="仿宋_GB2312"/>
          <w:color w:val="000000"/>
          <w:sz w:val="28"/>
          <w:szCs w:val="28"/>
        </w:rPr>
        <w:t>14</w:t>
      </w:r>
      <w:r>
        <w:rPr>
          <w:rFonts w:ascii="仿宋_GB2312" w:eastAsia="仿宋_GB2312" w:cs="仿宋_GB2312" w:hint="eastAsia"/>
          <w:color w:val="000000"/>
          <w:sz w:val="28"/>
          <w:szCs w:val="28"/>
        </w:rPr>
        <w:t>辆，其中：部级领导干部用车</w:t>
      </w:r>
      <w:r>
        <w:rPr>
          <w:rFonts w:ascii="仿宋_GB2312" w:eastAsia="仿宋_GB2312" w:cs="仿宋_GB2312"/>
          <w:color w:val="000000"/>
          <w:sz w:val="28"/>
          <w:szCs w:val="28"/>
        </w:rPr>
        <w:t>0</w:t>
      </w:r>
      <w:r>
        <w:rPr>
          <w:rFonts w:ascii="仿宋_GB2312" w:eastAsia="仿宋_GB2312" w:cs="仿宋_GB2312" w:hint="eastAsia"/>
          <w:color w:val="000000"/>
          <w:sz w:val="28"/>
          <w:szCs w:val="28"/>
        </w:rPr>
        <w:t>辆、一般公务用车</w:t>
      </w:r>
      <w:r>
        <w:rPr>
          <w:rFonts w:ascii="仿宋_GB2312" w:eastAsia="仿宋_GB2312" w:cs="仿宋_GB2312"/>
          <w:color w:val="000000"/>
          <w:sz w:val="28"/>
          <w:szCs w:val="28"/>
        </w:rPr>
        <w:t>1</w:t>
      </w:r>
      <w:r>
        <w:rPr>
          <w:rFonts w:ascii="仿宋_GB2312" w:eastAsia="仿宋_GB2312" w:cs="仿宋_GB2312" w:hint="eastAsia"/>
          <w:color w:val="000000"/>
          <w:sz w:val="28"/>
          <w:szCs w:val="28"/>
        </w:rPr>
        <w:t>辆、一般执法执勤用车</w:t>
      </w:r>
      <w:r>
        <w:rPr>
          <w:rFonts w:ascii="仿宋_GB2312" w:eastAsia="仿宋_GB2312" w:cs="仿宋_GB2312"/>
          <w:color w:val="000000"/>
          <w:sz w:val="28"/>
          <w:szCs w:val="28"/>
        </w:rPr>
        <w:t>0</w:t>
      </w:r>
      <w:r>
        <w:rPr>
          <w:rFonts w:ascii="仿宋_GB2312" w:eastAsia="仿宋_GB2312" w:cs="仿宋_GB2312" w:hint="eastAsia"/>
          <w:color w:val="000000"/>
          <w:sz w:val="28"/>
          <w:szCs w:val="28"/>
        </w:rPr>
        <w:t>辆、特种专业技术用车</w:t>
      </w:r>
      <w:r>
        <w:rPr>
          <w:rFonts w:ascii="仿宋_GB2312" w:eastAsia="仿宋_GB2312" w:cs="仿宋_GB2312"/>
          <w:color w:val="000000"/>
          <w:sz w:val="28"/>
          <w:szCs w:val="28"/>
        </w:rPr>
        <w:t>12</w:t>
      </w:r>
      <w:r>
        <w:rPr>
          <w:rFonts w:ascii="仿宋_GB2312" w:eastAsia="仿宋_GB2312" w:cs="仿宋_GB2312" w:hint="eastAsia"/>
          <w:color w:val="000000"/>
          <w:sz w:val="28"/>
          <w:szCs w:val="28"/>
        </w:rPr>
        <w:t>辆、其他用车</w:t>
      </w:r>
      <w:r>
        <w:rPr>
          <w:rFonts w:ascii="仿宋_GB2312" w:eastAsia="仿宋_GB2312" w:cs="仿宋_GB2312"/>
          <w:color w:val="000000"/>
          <w:sz w:val="28"/>
          <w:szCs w:val="28"/>
        </w:rPr>
        <w:t>1</w:t>
      </w:r>
      <w:r>
        <w:rPr>
          <w:rFonts w:ascii="仿宋_GB2312" w:eastAsia="仿宋_GB2312" w:cs="仿宋_GB2312" w:hint="eastAsia"/>
          <w:color w:val="000000"/>
          <w:sz w:val="28"/>
          <w:szCs w:val="28"/>
        </w:rPr>
        <w:t>辆，其他用车主要是用于对口培训等业务用车。单价</w:t>
      </w:r>
      <w:r>
        <w:rPr>
          <w:rFonts w:ascii="仿宋_GB2312" w:eastAsia="仿宋_GB2312" w:cs="仿宋_GB2312"/>
          <w:color w:val="000000"/>
          <w:sz w:val="28"/>
          <w:szCs w:val="28"/>
        </w:rPr>
        <w:t>50</w:t>
      </w:r>
      <w:r>
        <w:rPr>
          <w:rFonts w:ascii="仿宋_GB2312" w:eastAsia="仿宋_GB2312" w:cs="仿宋_GB2312" w:hint="eastAsia"/>
          <w:color w:val="000000"/>
          <w:sz w:val="28"/>
          <w:szCs w:val="28"/>
        </w:rPr>
        <w:t>万元以上通用设备</w:t>
      </w:r>
      <w:r>
        <w:rPr>
          <w:rFonts w:ascii="仿宋_GB2312" w:eastAsia="仿宋_GB2312" w:cs="仿宋_GB2312"/>
          <w:color w:val="000000"/>
          <w:sz w:val="28"/>
          <w:szCs w:val="28"/>
        </w:rPr>
        <w:t>0</w:t>
      </w:r>
      <w:r>
        <w:rPr>
          <w:rFonts w:ascii="仿宋_GB2312" w:eastAsia="仿宋_GB2312" w:cs="仿宋_GB2312" w:hint="eastAsia"/>
          <w:color w:val="000000"/>
          <w:sz w:val="28"/>
          <w:szCs w:val="28"/>
        </w:rPr>
        <w:t>台（套），单价</w:t>
      </w:r>
      <w:r>
        <w:rPr>
          <w:rFonts w:ascii="仿宋_GB2312" w:eastAsia="仿宋_GB2312" w:cs="仿宋_GB2312"/>
          <w:color w:val="000000"/>
          <w:sz w:val="28"/>
          <w:szCs w:val="28"/>
        </w:rPr>
        <w:t>100</w:t>
      </w:r>
      <w:r>
        <w:rPr>
          <w:rFonts w:ascii="仿宋_GB2312" w:eastAsia="仿宋_GB2312" w:cs="仿宋_GB2312" w:hint="eastAsia"/>
          <w:color w:val="000000"/>
          <w:sz w:val="28"/>
          <w:szCs w:val="28"/>
        </w:rPr>
        <w:t>万元以上专用设备</w:t>
      </w:r>
      <w:r>
        <w:rPr>
          <w:rFonts w:ascii="仿宋_GB2312" w:eastAsia="仿宋_GB2312" w:cs="仿宋_GB2312"/>
          <w:color w:val="000000"/>
          <w:sz w:val="28"/>
          <w:szCs w:val="28"/>
        </w:rPr>
        <w:t>0</w:t>
      </w:r>
      <w:r>
        <w:rPr>
          <w:rFonts w:ascii="仿宋_GB2312" w:eastAsia="仿宋_GB2312" w:cs="仿宋_GB2312" w:hint="eastAsia"/>
          <w:color w:val="000000"/>
          <w:sz w:val="28"/>
          <w:szCs w:val="28"/>
        </w:rPr>
        <w:t>台（套）。</w:t>
      </w:r>
    </w:p>
    <w:p w:rsidR="001471F0" w:rsidRDefault="001471F0" w:rsidP="0041283E">
      <w:pPr>
        <w:numPr>
          <w:ilvl w:val="0"/>
          <w:numId w:val="6"/>
        </w:numPr>
        <w:spacing w:line="600" w:lineRule="exact"/>
        <w:ind w:firstLineChars="150" w:firstLine="422"/>
        <w:jc w:val="center"/>
        <w:outlineLvl w:val="0"/>
        <w:rPr>
          <w:rStyle w:val="10"/>
          <w:rFonts w:ascii="黑体" w:eastAsia="黑体" w:hAnsi="黑体"/>
          <w:b w:val="0"/>
          <w:bCs w:val="0"/>
          <w:sz w:val="28"/>
          <w:szCs w:val="28"/>
        </w:rPr>
      </w:pPr>
      <w:bookmarkStart w:id="56" w:name="_Toc15377225"/>
      <w:bookmarkStart w:id="57" w:name="_Toc15396613"/>
      <w:r>
        <w:rPr>
          <w:rFonts w:ascii="黑体" w:eastAsia="黑体" w:hAnsi="黑体" w:cs="黑体" w:hint="eastAsia"/>
          <w:b/>
          <w:bCs/>
          <w:color w:val="000000"/>
          <w:sz w:val="28"/>
          <w:szCs w:val="28"/>
        </w:rPr>
        <w:t>名</w:t>
      </w:r>
      <w:r>
        <w:rPr>
          <w:rStyle w:val="10"/>
          <w:rFonts w:ascii="黑体" w:eastAsia="黑体" w:hAnsi="黑体" w:cs="黑体" w:hint="eastAsia"/>
          <w:b w:val="0"/>
          <w:bCs w:val="0"/>
          <w:sz w:val="28"/>
          <w:szCs w:val="28"/>
        </w:rPr>
        <w:t>词解释</w:t>
      </w:r>
      <w:bookmarkEnd w:id="56"/>
      <w:bookmarkEnd w:id="57"/>
    </w:p>
    <w:p w:rsidR="001471F0" w:rsidRDefault="001471F0">
      <w:pPr>
        <w:spacing w:line="600" w:lineRule="exact"/>
        <w:jc w:val="left"/>
        <w:rPr>
          <w:rFonts w:ascii="宋体"/>
          <w:b/>
          <w:bCs/>
          <w:color w:val="000000"/>
          <w:sz w:val="28"/>
          <w:szCs w:val="28"/>
        </w:rPr>
      </w:pP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财政拨款收入：指单位从同级财政部门取得的财政预算资金。</w:t>
      </w: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2.</w:t>
      </w:r>
      <w:r>
        <w:rPr>
          <w:rFonts w:ascii="仿宋_GB2312" w:eastAsia="仿宋_GB2312" w:cs="仿宋_GB2312" w:hint="eastAsia"/>
          <w:sz w:val="28"/>
          <w:szCs w:val="28"/>
        </w:rPr>
        <w:t>事业收入：指事业单位开展专业业务活动及辅助活动取得的收入。</w:t>
      </w: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3.</w:t>
      </w:r>
      <w:r>
        <w:rPr>
          <w:rFonts w:ascii="仿宋_GB2312" w:eastAsia="仿宋_GB2312" w:cs="仿宋_GB2312" w:hint="eastAsia"/>
          <w:sz w:val="28"/>
          <w:szCs w:val="28"/>
        </w:rPr>
        <w:t>经营收入：指事业单位在专业业务活动及其辅助活动之外开展非独立核算经营活动取得的收入。</w:t>
      </w:r>
    </w:p>
    <w:p w:rsidR="001471F0" w:rsidRDefault="001471F0" w:rsidP="0041283E">
      <w:pPr>
        <w:pStyle w:val="Default"/>
        <w:spacing w:line="560" w:lineRule="exact"/>
        <w:ind w:firstLineChars="200" w:firstLine="560"/>
        <w:rPr>
          <w:rFonts w:ascii="仿宋_GB2312" w:eastAsia="仿宋_GB2312" w:cs="仿宋_GB2312"/>
          <w:sz w:val="28"/>
          <w:szCs w:val="28"/>
        </w:rPr>
      </w:pPr>
      <w:r>
        <w:rPr>
          <w:rFonts w:ascii="仿宋_GB2312" w:eastAsia="仿宋_GB2312" w:cs="仿宋_GB2312"/>
          <w:sz w:val="28"/>
          <w:szCs w:val="28"/>
        </w:rPr>
        <w:t>4.</w:t>
      </w:r>
      <w:r>
        <w:rPr>
          <w:rFonts w:ascii="仿宋_GB2312" w:eastAsia="仿宋_GB2312" w:cs="仿宋_GB2312" w:hint="eastAsia"/>
          <w:sz w:val="28"/>
          <w:szCs w:val="28"/>
        </w:rPr>
        <w:t>其他收入：指单位取得的除上述收入以外的各项收入。主要是存款利息收入。</w:t>
      </w:r>
      <w:r>
        <w:rPr>
          <w:rFonts w:ascii="仿宋_GB2312" w:eastAsia="仿宋_GB2312" w:cs="仿宋_GB2312"/>
          <w:sz w:val="28"/>
          <w:szCs w:val="28"/>
        </w:rPr>
        <w:t xml:space="preserve"> </w:t>
      </w:r>
    </w:p>
    <w:p w:rsidR="001471F0" w:rsidRDefault="001471F0" w:rsidP="0041283E">
      <w:pPr>
        <w:pStyle w:val="Default"/>
        <w:spacing w:line="560" w:lineRule="exact"/>
        <w:ind w:firstLineChars="200" w:firstLine="560"/>
        <w:rPr>
          <w:rFonts w:ascii="仿宋_GB2312" w:eastAsia="仿宋_GB2312" w:cs="仿宋_GB2312"/>
          <w:sz w:val="28"/>
          <w:szCs w:val="28"/>
        </w:rPr>
      </w:pPr>
      <w:r>
        <w:rPr>
          <w:rFonts w:ascii="仿宋_GB2312" w:eastAsia="仿宋_GB2312" w:cs="仿宋_GB2312"/>
          <w:sz w:val="28"/>
          <w:szCs w:val="28"/>
        </w:rPr>
        <w:t>5.</w:t>
      </w:r>
      <w:r>
        <w:rPr>
          <w:rFonts w:ascii="仿宋_GB2312" w:eastAsia="仿宋_GB2312" w:cs="仿宋_GB2312" w:hint="eastAsia"/>
          <w:sz w:val="28"/>
          <w:szCs w:val="28"/>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28"/>
          <w:szCs w:val="28"/>
        </w:rPr>
        <w:t xml:space="preserve"> </w:t>
      </w:r>
    </w:p>
    <w:p w:rsidR="001471F0" w:rsidRDefault="001471F0" w:rsidP="0041283E">
      <w:pPr>
        <w:pStyle w:val="Default"/>
        <w:spacing w:line="560" w:lineRule="exact"/>
        <w:ind w:firstLineChars="200" w:firstLine="560"/>
        <w:rPr>
          <w:rFonts w:ascii="仿宋_GB2312" w:eastAsia="仿宋_GB2312" w:cs="仿宋_GB2312"/>
          <w:sz w:val="28"/>
          <w:szCs w:val="28"/>
        </w:rPr>
      </w:pPr>
      <w:r>
        <w:rPr>
          <w:rFonts w:ascii="仿宋_GB2312" w:eastAsia="仿宋_GB2312" w:cs="仿宋_GB2312"/>
          <w:sz w:val="28"/>
          <w:szCs w:val="28"/>
        </w:rPr>
        <w:t>6.</w:t>
      </w:r>
      <w:r>
        <w:rPr>
          <w:rFonts w:ascii="仿宋_GB2312" w:eastAsia="仿宋_GB2312" w:cs="仿宋_GB2312" w:hint="eastAsia"/>
          <w:sz w:val="28"/>
          <w:szCs w:val="28"/>
        </w:rPr>
        <w:t>年初结转和结余：指以前年度尚未完成、结转到本年按有关规定继续使用的资金。</w:t>
      </w:r>
      <w:r>
        <w:rPr>
          <w:rFonts w:ascii="仿宋_GB2312" w:eastAsia="仿宋_GB2312" w:cs="仿宋_GB2312"/>
          <w:sz w:val="28"/>
          <w:szCs w:val="28"/>
        </w:rPr>
        <w:t xml:space="preserve"> </w:t>
      </w: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7.</w:t>
      </w:r>
      <w:r>
        <w:rPr>
          <w:rFonts w:ascii="仿宋_GB2312" w:eastAsia="仿宋_GB2312" w:cs="仿宋_GB2312" w:hint="eastAsia"/>
          <w:sz w:val="28"/>
          <w:szCs w:val="28"/>
        </w:rPr>
        <w:t>结余分配：指事业单位按照事业单位会计制度的规定从非财政补助结余中分配的事业基金和职工福利基金等。</w:t>
      </w: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8</w:t>
      </w:r>
      <w:r>
        <w:rPr>
          <w:rFonts w:ascii="仿宋_GB2312" w:eastAsia="仿宋_GB2312" w:cs="仿宋_GB2312" w:hint="eastAsia"/>
          <w:sz w:val="28"/>
          <w:szCs w:val="28"/>
        </w:rPr>
        <w:t>、年末结转和结余：指单位按有关规定结转到下年或以后年度继续</w:t>
      </w:r>
      <w:r>
        <w:rPr>
          <w:rFonts w:ascii="仿宋_GB2312" w:eastAsia="仿宋_GB2312" w:cs="仿宋_GB2312" w:hint="eastAsia"/>
          <w:sz w:val="28"/>
          <w:szCs w:val="28"/>
        </w:rPr>
        <w:lastRenderedPageBreak/>
        <w:t>使用的资金。</w:t>
      </w:r>
    </w:p>
    <w:p w:rsidR="001471F0" w:rsidRDefault="001471F0" w:rsidP="0041283E">
      <w:pPr>
        <w:spacing w:line="56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 xml:space="preserve">9. </w:t>
      </w:r>
      <w:r>
        <w:rPr>
          <w:rFonts w:ascii="仿宋_GB2312" w:eastAsia="仿宋_GB2312" w:hAnsi="仿宋_GB2312" w:cs="仿宋_GB2312" w:hint="eastAsia"/>
          <w:color w:val="000000"/>
          <w:sz w:val="28"/>
          <w:szCs w:val="28"/>
        </w:rPr>
        <w:t>社会保障和就业支出</w:t>
      </w:r>
      <w:r>
        <w:rPr>
          <w:rStyle w:val="ab"/>
          <w:rFonts w:ascii="仿宋_GB2312" w:eastAsia="仿宋_GB2312" w:cs="仿宋_GB2312" w:hint="eastAsia"/>
          <w:b w:val="0"/>
          <w:bCs w:val="0"/>
          <w:color w:val="000000"/>
          <w:sz w:val="28"/>
          <w:szCs w:val="28"/>
        </w:rPr>
        <w:t>（类）行事事业单位离退休（款）机关事业单位基本养老保险缴费支出（项）</w:t>
      </w:r>
      <w:r>
        <w:rPr>
          <w:rFonts w:ascii="仿宋_GB2312" w:eastAsia="仿宋_GB2312" w:cs="仿宋_GB2312" w:hint="eastAsia"/>
          <w:color w:val="000000"/>
          <w:sz w:val="28"/>
          <w:szCs w:val="28"/>
        </w:rPr>
        <w:t>：指机关事业单位实施养老保险制度单位缴纳的基本养老保险费支出。</w:t>
      </w:r>
    </w:p>
    <w:p w:rsidR="001471F0" w:rsidRDefault="001471F0" w:rsidP="0041283E">
      <w:pPr>
        <w:spacing w:line="56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10.</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医疗卫生支出</w:t>
      </w:r>
      <w:r>
        <w:rPr>
          <w:rStyle w:val="ab"/>
          <w:rFonts w:ascii="仿宋_GB2312" w:eastAsia="仿宋_GB2312" w:cs="仿宋_GB2312" w:hint="eastAsia"/>
          <w:b w:val="0"/>
          <w:bCs w:val="0"/>
          <w:color w:val="000000"/>
          <w:sz w:val="28"/>
          <w:szCs w:val="28"/>
        </w:rPr>
        <w:t>（类）行政事业单位医疗（款）行政单位医疗（项）</w:t>
      </w:r>
      <w:r>
        <w:rPr>
          <w:rStyle w:val="ab"/>
          <w:rFonts w:ascii="仿宋_GB2312" w:eastAsia="仿宋_GB2312" w:cs="仿宋_GB2312"/>
          <w:b w:val="0"/>
          <w:bCs w:val="0"/>
          <w:color w:val="000000"/>
          <w:sz w:val="28"/>
          <w:szCs w:val="28"/>
        </w:rPr>
        <w:t>:</w:t>
      </w:r>
      <w:r>
        <w:rPr>
          <w:rStyle w:val="ab"/>
          <w:rFonts w:ascii="仿宋_GB2312" w:eastAsia="仿宋_GB2312" w:cs="仿宋_GB2312" w:hint="eastAsia"/>
          <w:b w:val="0"/>
          <w:bCs w:val="0"/>
          <w:color w:val="000000"/>
          <w:sz w:val="28"/>
          <w:szCs w:val="28"/>
        </w:rPr>
        <w:t>指财政部门集中安排的行政单位基本医疗保险缴费经费，未参加医疗保险的行政单位的公费医疗经费，按国家规定享受离休人员、红军老战士待遇人员的医疗经费；事业单位医疗指：财政部门安排的事业单位基本医疗保险缴费经费，未参加医疗保险的事业单位的公费医疗经费，按国家规定享受离休人员待遇的经费。</w:t>
      </w:r>
    </w:p>
    <w:p w:rsidR="001471F0" w:rsidRDefault="001471F0" w:rsidP="0041283E">
      <w:pPr>
        <w:spacing w:line="560" w:lineRule="exact"/>
        <w:ind w:firstLineChars="200" w:firstLine="560"/>
        <w:rPr>
          <w:rStyle w:val="ab"/>
          <w:rFonts w:ascii="仿宋_GB2312" w:eastAsia="仿宋_GB2312"/>
          <w:b w:val="0"/>
          <w:bCs w:val="0"/>
          <w:color w:val="000000"/>
          <w:sz w:val="28"/>
          <w:szCs w:val="28"/>
        </w:rPr>
      </w:pPr>
      <w:r>
        <w:rPr>
          <w:rFonts w:ascii="仿宋_GB2312" w:eastAsia="仿宋_GB2312" w:cs="仿宋_GB2312"/>
          <w:color w:val="000000"/>
          <w:sz w:val="28"/>
          <w:szCs w:val="28"/>
        </w:rPr>
        <w:t>11.</w:t>
      </w:r>
      <w:r>
        <w:rPr>
          <w:rStyle w:val="ab"/>
          <w:rFonts w:ascii="仿宋_GB2312" w:eastAsia="仿宋_GB2312" w:cs="仿宋_GB2312" w:hint="eastAsia"/>
          <w:b w:val="0"/>
          <w:bCs w:val="0"/>
          <w:color w:val="000000"/>
          <w:sz w:val="28"/>
          <w:szCs w:val="28"/>
        </w:rPr>
        <w:t>资源勘探信息等支出（类）安全生产监管（款）行政行动支出（项）：指行政单位的基本支出；一般行政管理事务（项）指未单独设置项科目的其他支出；安全监管监察专项（项）指安全生产信息、法律、技术、宣传等六大支撑体系运行维护、安全监察、监管、立法、课题、办事处房屋物业、监察设备仪器维修、事故处理等项目支出；应急救援支出指应急救援方面的支出；其他安全生产监管指除上述项目以外其他用于安全生产监管方面的支出。</w:t>
      </w:r>
    </w:p>
    <w:p w:rsidR="001471F0" w:rsidRDefault="001471F0" w:rsidP="0041283E">
      <w:pPr>
        <w:spacing w:line="56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12.</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住房保障支出</w:t>
      </w:r>
      <w:r>
        <w:rPr>
          <w:rStyle w:val="ab"/>
          <w:rFonts w:ascii="仿宋_GB2312" w:eastAsia="仿宋_GB2312" w:cs="仿宋_GB2312" w:hint="eastAsia"/>
          <w:b w:val="0"/>
          <w:bCs w:val="0"/>
          <w:color w:val="000000"/>
          <w:sz w:val="28"/>
          <w:szCs w:val="28"/>
        </w:rPr>
        <w:t>（类）住房改革支出（款）住房公积金（项）：指行政事业单位按人力资源和社会保障部、财政部规定的基本工资和津贴补贴以及规定比例为职工缴纳的住房公积金</w:t>
      </w:r>
      <w:r>
        <w:rPr>
          <w:rFonts w:ascii="仿宋_GB2312" w:eastAsia="仿宋_GB2312" w:cs="仿宋_GB2312" w:hint="eastAsia"/>
          <w:color w:val="000000"/>
          <w:sz w:val="28"/>
          <w:szCs w:val="28"/>
        </w:rPr>
        <w:t>。</w:t>
      </w:r>
    </w:p>
    <w:p w:rsidR="001471F0" w:rsidRDefault="001471F0" w:rsidP="0041283E">
      <w:pPr>
        <w:spacing w:line="56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13.</w:t>
      </w:r>
      <w:r>
        <w:rPr>
          <w:rFonts w:ascii="仿宋_GB2312" w:eastAsia="仿宋_GB2312" w:cs="仿宋_GB2312" w:hint="eastAsia"/>
          <w:color w:val="000000"/>
          <w:sz w:val="28"/>
          <w:szCs w:val="28"/>
        </w:rPr>
        <w:t>基本支出：指为保障机构正常运转、完成日常工作任务而发生的人员支出和公用支出。</w:t>
      </w:r>
    </w:p>
    <w:p w:rsidR="001471F0" w:rsidRDefault="001471F0" w:rsidP="0041283E">
      <w:pPr>
        <w:spacing w:line="56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lastRenderedPageBreak/>
        <w:t>14.</w:t>
      </w:r>
      <w:r>
        <w:rPr>
          <w:rFonts w:ascii="仿宋_GB2312" w:eastAsia="仿宋_GB2312" w:cs="仿宋_GB2312" w:hint="eastAsia"/>
          <w:color w:val="000000"/>
          <w:sz w:val="28"/>
          <w:szCs w:val="28"/>
        </w:rPr>
        <w:t>项目支出：指在基本支出之外为完成特定行政任务和事业发展目标所发生的支出。</w:t>
      </w:r>
      <w:r>
        <w:rPr>
          <w:rFonts w:ascii="仿宋_GB2312" w:eastAsia="仿宋_GB2312" w:cs="仿宋_GB2312"/>
          <w:color w:val="000000"/>
          <w:sz w:val="28"/>
          <w:szCs w:val="28"/>
        </w:rPr>
        <w:t xml:space="preserve"> </w:t>
      </w:r>
    </w:p>
    <w:p w:rsidR="001471F0" w:rsidRDefault="001471F0" w:rsidP="0041283E">
      <w:pPr>
        <w:spacing w:line="56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15.</w:t>
      </w:r>
      <w:r>
        <w:rPr>
          <w:rFonts w:ascii="仿宋_GB2312" w:eastAsia="仿宋_GB2312" w:cs="仿宋_GB2312" w:hint="eastAsia"/>
          <w:color w:val="000000"/>
          <w:sz w:val="28"/>
          <w:szCs w:val="28"/>
        </w:rPr>
        <w:t>经营支出：指事业单位在专业业务活动及其辅助活动之外开展非独立核算经营活动发生的支出。</w:t>
      </w: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16.</w:t>
      </w:r>
      <w:r>
        <w:rPr>
          <w:rFonts w:ascii="仿宋_GB2312" w:eastAsia="仿宋_GB2312" w:cs="仿宋_GB2312" w:hint="eastAsia"/>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471F0" w:rsidRDefault="001471F0" w:rsidP="0041283E">
      <w:pPr>
        <w:pStyle w:val="Default"/>
        <w:spacing w:line="560" w:lineRule="exact"/>
        <w:ind w:firstLineChars="200" w:firstLine="560"/>
        <w:rPr>
          <w:rFonts w:ascii="仿宋_GB2312" w:eastAsia="仿宋_GB2312" w:cs="Times New Roman"/>
          <w:sz w:val="28"/>
          <w:szCs w:val="28"/>
        </w:rPr>
      </w:pPr>
      <w:r>
        <w:rPr>
          <w:rFonts w:ascii="仿宋_GB2312" w:eastAsia="仿宋_GB2312" w:cs="仿宋_GB2312"/>
          <w:sz w:val="28"/>
          <w:szCs w:val="28"/>
        </w:rPr>
        <w:t>17.</w:t>
      </w:r>
      <w:r>
        <w:rPr>
          <w:rFonts w:ascii="仿宋_GB2312" w:eastAsia="仿宋_GB2312" w:cs="仿宋_GB2312" w:hint="eastAsia"/>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471F0" w:rsidRDefault="001471F0" w:rsidP="000360FD">
      <w:pPr>
        <w:ind w:firstLineChars="200" w:firstLine="562"/>
        <w:rPr>
          <w:rFonts w:ascii="仿宋" w:eastAsia="仿宋" w:hAnsi="仿宋"/>
          <w:b/>
          <w:bCs/>
          <w:color w:val="000000"/>
          <w:sz w:val="28"/>
          <w:szCs w:val="28"/>
        </w:rPr>
      </w:pPr>
      <w:bookmarkStart w:id="58" w:name="_Toc15396614"/>
      <w:bookmarkStart w:id="59" w:name="_Toc15377226"/>
    </w:p>
    <w:p w:rsidR="001471F0" w:rsidRDefault="001471F0" w:rsidP="0041283E">
      <w:pPr>
        <w:ind w:firstLineChars="200" w:firstLine="560"/>
        <w:jc w:val="center"/>
        <w:rPr>
          <w:rStyle w:val="10"/>
          <w:rFonts w:ascii="黑体" w:eastAsia="黑体" w:hAnsi="黑体"/>
          <w:b w:val="0"/>
          <w:bCs w:val="0"/>
          <w:sz w:val="28"/>
          <w:szCs w:val="28"/>
        </w:rPr>
      </w:pPr>
      <w:r>
        <w:rPr>
          <w:rFonts w:ascii="黑体" w:eastAsia="黑体" w:hAnsi="黑体" w:cs="黑体" w:hint="eastAsia"/>
          <w:color w:val="000000"/>
          <w:sz w:val="28"/>
          <w:szCs w:val="28"/>
        </w:rPr>
        <w:t>第</w:t>
      </w:r>
      <w:r>
        <w:rPr>
          <w:rStyle w:val="10"/>
          <w:rFonts w:ascii="黑体" w:eastAsia="黑体" w:hAnsi="黑体" w:cs="黑体" w:hint="eastAsia"/>
          <w:b w:val="0"/>
          <w:bCs w:val="0"/>
          <w:sz w:val="28"/>
          <w:szCs w:val="28"/>
        </w:rPr>
        <w:t>四部分</w:t>
      </w:r>
      <w:r>
        <w:rPr>
          <w:rStyle w:val="10"/>
          <w:rFonts w:ascii="黑体" w:eastAsia="黑体" w:hAnsi="黑体" w:cs="黑体"/>
          <w:b w:val="0"/>
          <w:bCs w:val="0"/>
          <w:sz w:val="28"/>
          <w:szCs w:val="28"/>
        </w:rPr>
        <w:t xml:space="preserve"> </w:t>
      </w:r>
      <w:r>
        <w:rPr>
          <w:rStyle w:val="10"/>
          <w:rFonts w:ascii="黑体" w:eastAsia="黑体" w:hAnsi="黑体" w:cs="黑体" w:hint="eastAsia"/>
          <w:b w:val="0"/>
          <w:bCs w:val="0"/>
          <w:sz w:val="28"/>
          <w:szCs w:val="28"/>
        </w:rPr>
        <w:t>附件</w:t>
      </w:r>
      <w:bookmarkEnd w:id="58"/>
    </w:p>
    <w:p w:rsidR="001471F0" w:rsidRDefault="001471F0">
      <w:pPr>
        <w:spacing w:line="600" w:lineRule="exact"/>
        <w:jc w:val="center"/>
        <w:outlineLvl w:val="0"/>
        <w:rPr>
          <w:rStyle w:val="10"/>
          <w:sz w:val="28"/>
          <w:szCs w:val="28"/>
        </w:rPr>
      </w:pPr>
    </w:p>
    <w:p w:rsidR="001471F0" w:rsidRDefault="001471F0">
      <w:pPr>
        <w:pStyle w:val="2"/>
        <w:rPr>
          <w:rStyle w:val="10"/>
          <w:rFonts w:ascii="仿宋" w:eastAsia="仿宋" w:hAnsi="仿宋" w:cs="仿宋"/>
          <w:sz w:val="28"/>
          <w:szCs w:val="28"/>
        </w:rPr>
      </w:pPr>
      <w:bookmarkStart w:id="60" w:name="_Toc15396615"/>
      <w:r>
        <w:rPr>
          <w:rStyle w:val="10"/>
          <w:rFonts w:ascii="仿宋" w:eastAsia="仿宋" w:hAnsi="仿宋" w:cs="仿宋" w:hint="eastAsia"/>
          <w:sz w:val="28"/>
          <w:szCs w:val="28"/>
        </w:rPr>
        <w:t>附件</w:t>
      </w:r>
      <w:r>
        <w:rPr>
          <w:rStyle w:val="10"/>
          <w:rFonts w:ascii="仿宋" w:eastAsia="仿宋" w:hAnsi="仿宋" w:cs="仿宋"/>
          <w:sz w:val="28"/>
          <w:szCs w:val="28"/>
        </w:rPr>
        <w:t>1</w:t>
      </w:r>
      <w:bookmarkEnd w:id="60"/>
    </w:p>
    <w:p w:rsidR="001471F0" w:rsidRDefault="001471F0">
      <w:pPr>
        <w:spacing w:line="600" w:lineRule="exact"/>
        <w:jc w:val="center"/>
        <w:outlineLvl w:val="0"/>
        <w:rPr>
          <w:rFonts w:ascii="黑体" w:eastAsia="黑体" w:hAnsi="黑体"/>
          <w:sz w:val="28"/>
          <w:szCs w:val="28"/>
        </w:rPr>
      </w:pPr>
      <w:bookmarkStart w:id="61" w:name="_Toc15396616"/>
      <w:r>
        <w:rPr>
          <w:rFonts w:ascii="黑体" w:eastAsia="黑体" w:hAnsi="黑体" w:cs="黑体" w:hint="eastAsia"/>
          <w:sz w:val="28"/>
          <w:szCs w:val="28"/>
        </w:rPr>
        <w:t>广元市安全生产监督管理局</w:t>
      </w:r>
    </w:p>
    <w:p w:rsidR="001471F0" w:rsidRDefault="001471F0">
      <w:pPr>
        <w:spacing w:line="600" w:lineRule="exact"/>
        <w:jc w:val="center"/>
        <w:outlineLvl w:val="0"/>
        <w:rPr>
          <w:rFonts w:ascii="黑体" w:eastAsia="黑体" w:hAnsi="黑体"/>
          <w:sz w:val="28"/>
          <w:szCs w:val="28"/>
        </w:rPr>
      </w:pPr>
      <w:r>
        <w:rPr>
          <w:rFonts w:ascii="黑体" w:eastAsia="黑体" w:hAnsi="黑体" w:cs="黑体"/>
          <w:sz w:val="28"/>
          <w:szCs w:val="28"/>
        </w:rPr>
        <w:t>2018</w:t>
      </w:r>
      <w:r>
        <w:rPr>
          <w:rFonts w:ascii="黑体" w:eastAsia="黑体" w:hAnsi="黑体" w:cs="黑体" w:hint="eastAsia"/>
          <w:sz w:val="28"/>
          <w:szCs w:val="28"/>
        </w:rPr>
        <w:t>年部门整体支出绩效评价自评报告</w:t>
      </w:r>
      <w:bookmarkEnd w:id="61"/>
    </w:p>
    <w:p w:rsidR="001471F0" w:rsidRDefault="001471F0" w:rsidP="0041283E">
      <w:pPr>
        <w:spacing w:line="580" w:lineRule="exact"/>
        <w:ind w:firstLineChars="200" w:firstLine="560"/>
        <w:rPr>
          <w:rFonts w:ascii="黑体" w:eastAsia="黑体" w:hAnsi="黑体"/>
          <w:sz w:val="28"/>
          <w:szCs w:val="28"/>
        </w:rPr>
      </w:pPr>
      <w:r>
        <w:rPr>
          <w:rFonts w:ascii="黑体" w:eastAsia="黑体" w:hAnsi="黑体" w:cs="黑体" w:hint="eastAsia"/>
          <w:sz w:val="28"/>
          <w:szCs w:val="28"/>
        </w:rPr>
        <w:lastRenderedPageBreak/>
        <w:t>一、部门（单位）概况</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（一）机构组成。</w:t>
      </w:r>
    </w:p>
    <w:p w:rsidR="001471F0" w:rsidRDefault="001471F0" w:rsidP="0041283E">
      <w:pPr>
        <w:spacing w:line="580" w:lineRule="exact"/>
        <w:ind w:firstLineChars="200" w:firstLine="560"/>
        <w:rPr>
          <w:rFonts w:ascii="仿宋" w:eastAsia="仿宋" w:hAnsi="仿宋"/>
          <w:sz w:val="28"/>
          <w:szCs w:val="28"/>
        </w:rPr>
      </w:pPr>
      <w:r>
        <w:rPr>
          <w:rFonts w:ascii="仿宋_GB2312" w:eastAsia="仿宋_GB2312" w:cs="仿宋_GB2312" w:hint="eastAsia"/>
          <w:snapToGrid w:val="0"/>
          <w:kern w:val="0"/>
          <w:sz w:val="28"/>
          <w:szCs w:val="28"/>
        </w:rPr>
        <w:t>市安全生产监督管理局下属二级预算单位</w:t>
      </w:r>
      <w:r>
        <w:rPr>
          <w:rFonts w:ascii="仿宋_GB2312" w:eastAsia="仿宋_GB2312" w:cs="仿宋_GB2312"/>
          <w:snapToGrid w:val="0"/>
          <w:kern w:val="0"/>
          <w:sz w:val="28"/>
          <w:szCs w:val="28"/>
        </w:rPr>
        <w:t>3</w:t>
      </w:r>
      <w:r>
        <w:rPr>
          <w:rFonts w:ascii="仿宋_GB2312" w:eastAsia="仿宋_GB2312" w:cs="仿宋_GB2312" w:hint="eastAsia"/>
          <w:snapToGrid w:val="0"/>
          <w:kern w:val="0"/>
          <w:sz w:val="28"/>
          <w:szCs w:val="28"/>
        </w:rPr>
        <w:t>个（市安全生产检测检验中心、市矿山安全培训中心、市生产安全应急救援支队）。</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（二）机构职能。</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w:t>
      </w:r>
      <w:r>
        <w:rPr>
          <w:rFonts w:ascii="仿宋_GB2312" w:eastAsia="仿宋_GB2312" w:cs="仿宋_GB2312" w:hint="eastAsia"/>
          <w:snapToGrid w:val="0"/>
          <w:kern w:val="0"/>
          <w:sz w:val="28"/>
          <w:szCs w:val="28"/>
        </w:rPr>
        <w:t>、贯彻执行国家安全生产有关法律、法规、规章和方针、政策，组织起草全市安全生产规范性文件，拟订全市安全生产政策、规划、行业标准和规程并组织实施。</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2</w:t>
      </w:r>
      <w:r>
        <w:rPr>
          <w:rFonts w:ascii="仿宋_GB2312" w:eastAsia="仿宋_GB2312" w:cs="仿宋_GB2312" w:hint="eastAsia"/>
          <w:snapToGrid w:val="0"/>
          <w:kern w:val="0"/>
          <w:sz w:val="28"/>
          <w:szCs w:val="28"/>
        </w:rPr>
        <w:t>、承担市政府安全生产综合监督管理责任，依法行使综合监督管理职责，指导协调、监督检查市级其他负有安全生产监督管理职责的部门和县区政府安全生产工作，定期分析和预测全市安全生产形势，发布全市安全生产信息，协调解决安全生产中的重大问题，监督考核并通报安全生产控制指标执行情况，监督、指导落实安全生产责任制。</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3</w:t>
      </w:r>
      <w:r>
        <w:rPr>
          <w:rFonts w:ascii="仿宋_GB2312" w:eastAsia="仿宋_GB2312" w:cs="仿宋_GB2312" w:hint="eastAsia"/>
          <w:snapToGrid w:val="0"/>
          <w:kern w:val="0"/>
          <w:sz w:val="28"/>
          <w:szCs w:val="28"/>
        </w:rPr>
        <w:t>、依法开展安全生产行政执法工作，查处有关行业、领域安全生产违法违规行为，组织安全生产事故调查、处理和责任追究落实工作。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4</w:t>
      </w:r>
      <w:r>
        <w:rPr>
          <w:rFonts w:ascii="仿宋_GB2312" w:eastAsia="仿宋_GB2312" w:cs="仿宋_GB2312" w:hint="eastAsia"/>
          <w:snapToGrid w:val="0"/>
          <w:kern w:val="0"/>
          <w:sz w:val="28"/>
          <w:szCs w:val="28"/>
        </w:rPr>
        <w:t>、依法履行工矿商贸行业安全生产监督管理职责，对生产经营单位执行有关安全生产法律法规情况进行监督检查，指导、督促重大危险源监控和重大事故隐患排查治理工作。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5</w:t>
      </w:r>
      <w:r>
        <w:rPr>
          <w:rFonts w:ascii="仿宋_GB2312" w:eastAsia="仿宋_GB2312" w:cs="仿宋_GB2312" w:hint="eastAsia"/>
          <w:snapToGrid w:val="0"/>
          <w:kern w:val="0"/>
          <w:sz w:val="28"/>
          <w:szCs w:val="28"/>
        </w:rPr>
        <w:t>、负责煤矿、非煤矿山、危险化学品、非药品类易制毒化学品和烟花爆竹等生产经营单位安全生产准入管理，依法组织实施安全生产行政许可工作，负责危险化学品安全监督管理综合工作和烟花爆竹安全生产监督</w:t>
      </w:r>
      <w:r>
        <w:rPr>
          <w:rFonts w:ascii="仿宋_GB2312" w:eastAsia="仿宋_GB2312" w:cs="仿宋_GB2312" w:hint="eastAsia"/>
          <w:snapToGrid w:val="0"/>
          <w:kern w:val="0"/>
          <w:sz w:val="28"/>
          <w:szCs w:val="28"/>
        </w:rPr>
        <w:lastRenderedPageBreak/>
        <w:t>管理工作。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6</w:t>
      </w:r>
      <w:r>
        <w:rPr>
          <w:rFonts w:ascii="仿宋_GB2312" w:eastAsia="仿宋_GB2312" w:cs="仿宋_GB2312" w:hint="eastAsia"/>
          <w:snapToGrid w:val="0"/>
          <w:kern w:val="0"/>
          <w:sz w:val="28"/>
          <w:szCs w:val="28"/>
        </w:rPr>
        <w:t>、依法履行用人单位作业场所职业卫生监督检查职责，负责职业卫生安全许可证颁发管理工作，组织查处职业危害事故和违法违规行为。</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7</w:t>
      </w:r>
      <w:r>
        <w:rPr>
          <w:rFonts w:ascii="仿宋_GB2312" w:eastAsia="仿宋_GB2312" w:cs="仿宋_GB2312" w:hint="eastAsia"/>
          <w:snapToGrid w:val="0"/>
          <w:kern w:val="0"/>
          <w:sz w:val="28"/>
          <w:szCs w:val="28"/>
        </w:rPr>
        <w:t>、负责组织市政府安全生产大检查和专项督查，组织、指挥、协调全市安全生产应急救援工作，综合管理全市安全生产统计工作。</w:t>
      </w:r>
      <w:r>
        <w:rPr>
          <w:rFonts w:ascii="仿宋_GB2312" w:eastAsia="仿宋_GB2312"/>
          <w:snapToGrid w:val="0"/>
          <w:kern w:val="0"/>
          <w:sz w:val="28"/>
          <w:szCs w:val="28"/>
        </w:rPr>
        <w:t> </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8</w:t>
      </w:r>
      <w:r>
        <w:rPr>
          <w:rFonts w:ascii="仿宋_GB2312" w:eastAsia="仿宋_GB2312" w:cs="仿宋_GB2312" w:hint="eastAsia"/>
          <w:snapToGrid w:val="0"/>
          <w:kern w:val="0"/>
          <w:sz w:val="28"/>
          <w:szCs w:val="28"/>
        </w:rPr>
        <w:t>、负责监督检查职责范围内新建、改建、扩建工程项目的安全设施、职业卫生设施与主体工程同时设计、同时施工、同时投产和使用情况。</w:t>
      </w:r>
      <w:r>
        <w:rPr>
          <w:rFonts w:ascii="仿宋_GB2312" w:eastAsia="仿宋_GB2312"/>
          <w:snapToGrid w:val="0"/>
          <w:kern w:val="0"/>
          <w:sz w:val="28"/>
          <w:szCs w:val="28"/>
        </w:rPr>
        <w:t> </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9</w:t>
      </w:r>
      <w:r>
        <w:rPr>
          <w:rFonts w:ascii="仿宋_GB2312" w:eastAsia="仿宋_GB2312" w:cs="仿宋_GB2312" w:hint="eastAsia"/>
          <w:snapToGrid w:val="0"/>
          <w:kern w:val="0"/>
          <w:sz w:val="28"/>
          <w:szCs w:val="28"/>
        </w:rPr>
        <w:t>、承担全市煤炭行业管理职责，组织开展煤矿项目管理、煤矿生产能力核定、落后产能淘汰、复产验收等工作；会同有关部门做好市属煤矿企业的改革和管理。</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10</w:t>
      </w:r>
      <w:r>
        <w:rPr>
          <w:rFonts w:ascii="仿宋_GB2312" w:eastAsia="仿宋_GB2312" w:cs="仿宋_GB2312" w:hint="eastAsia"/>
          <w:snapToGrid w:val="0"/>
          <w:kern w:val="0"/>
          <w:sz w:val="28"/>
          <w:szCs w:val="28"/>
        </w:rPr>
        <w:t>、组织、指导全市安全生产宣传教育培训工作；负责相关行业生产经营单位主要负责人、安全生产管理人员的安全资格和特种作业人员操作资格考核与发证工作；监督检查生产经营单位安全生产和职业卫生培训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11</w:t>
      </w:r>
      <w:r>
        <w:rPr>
          <w:rFonts w:ascii="仿宋_GB2312" w:eastAsia="仿宋_GB2312" w:cs="仿宋_GB2312" w:hint="eastAsia"/>
          <w:snapToGrid w:val="0"/>
          <w:kern w:val="0"/>
          <w:sz w:val="28"/>
          <w:szCs w:val="28"/>
        </w:rPr>
        <w:t>、指导、协调全市安全生产检测检验工作，监督管理安全生产技术管理服务机构和安全评价工作，指导、监督注册安全工程师执业管理工作。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12</w:t>
      </w:r>
      <w:r>
        <w:rPr>
          <w:rFonts w:ascii="仿宋_GB2312" w:eastAsia="仿宋_GB2312" w:cs="仿宋_GB2312" w:hint="eastAsia"/>
          <w:snapToGrid w:val="0"/>
          <w:kern w:val="0"/>
          <w:sz w:val="28"/>
          <w:szCs w:val="28"/>
        </w:rPr>
        <w:t>、组织拟订全市安全生产科技规划，指导协调安全生产重大科学技术研究和推广工作，依法对劳动防护用品的生产、经营、使用情况实施综合监督管理。</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13</w:t>
      </w:r>
      <w:r>
        <w:rPr>
          <w:rFonts w:ascii="仿宋_GB2312" w:eastAsia="仿宋_GB2312" w:cs="仿宋_GB2312" w:hint="eastAsia"/>
          <w:snapToGrid w:val="0"/>
          <w:kern w:val="0"/>
          <w:sz w:val="28"/>
          <w:szCs w:val="28"/>
        </w:rPr>
        <w:t>、组织开展安全生产方面的对外交流与合作。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14</w:t>
      </w:r>
      <w:r>
        <w:rPr>
          <w:rFonts w:ascii="仿宋_GB2312" w:eastAsia="仿宋_GB2312" w:cs="仿宋_GB2312" w:hint="eastAsia"/>
          <w:snapToGrid w:val="0"/>
          <w:kern w:val="0"/>
          <w:sz w:val="28"/>
          <w:szCs w:val="28"/>
        </w:rPr>
        <w:t>、承担广元市人民政府安全生产委员会的具体工作。</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lastRenderedPageBreak/>
        <w:t>15</w:t>
      </w:r>
      <w:r>
        <w:rPr>
          <w:rFonts w:ascii="仿宋_GB2312" w:eastAsia="仿宋_GB2312" w:cs="仿宋_GB2312" w:hint="eastAsia"/>
          <w:snapToGrid w:val="0"/>
          <w:kern w:val="0"/>
          <w:sz w:val="28"/>
          <w:szCs w:val="28"/>
        </w:rPr>
        <w:t>、负责市政府公布的有关行政审批事项。</w:t>
      </w:r>
    </w:p>
    <w:p w:rsidR="001471F0" w:rsidRDefault="001471F0" w:rsidP="0041283E">
      <w:pPr>
        <w:adjustRightInd w:val="0"/>
        <w:snapToGrid w:val="0"/>
        <w:spacing w:line="580" w:lineRule="exact"/>
        <w:ind w:firstLineChars="200" w:firstLine="560"/>
        <w:rPr>
          <w:rFonts w:ascii="仿宋_GB2312" w:eastAsia="仿宋_GB2312"/>
          <w:snapToGrid w:val="0"/>
          <w:kern w:val="0"/>
          <w:sz w:val="28"/>
          <w:szCs w:val="28"/>
        </w:rPr>
      </w:pPr>
      <w:r>
        <w:rPr>
          <w:rFonts w:ascii="仿宋_GB2312" w:eastAsia="仿宋_GB2312" w:cs="仿宋_GB2312"/>
          <w:snapToGrid w:val="0"/>
          <w:kern w:val="0"/>
          <w:sz w:val="28"/>
          <w:szCs w:val="28"/>
        </w:rPr>
        <w:t>16</w:t>
      </w:r>
      <w:r>
        <w:rPr>
          <w:rFonts w:ascii="仿宋_GB2312" w:eastAsia="仿宋_GB2312" w:cs="仿宋_GB2312" w:hint="eastAsia"/>
          <w:snapToGrid w:val="0"/>
          <w:kern w:val="0"/>
          <w:sz w:val="28"/>
          <w:szCs w:val="28"/>
        </w:rPr>
        <w:t>、承办市政府交办的其他事项。</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（三）人员概况。</w:t>
      </w:r>
    </w:p>
    <w:p w:rsidR="001471F0" w:rsidRDefault="001471F0" w:rsidP="0041283E">
      <w:pPr>
        <w:spacing w:line="580" w:lineRule="exact"/>
        <w:ind w:firstLineChars="200" w:firstLine="560"/>
        <w:rPr>
          <w:rFonts w:ascii="仿宋" w:eastAsia="仿宋" w:hAnsi="仿宋"/>
          <w:sz w:val="28"/>
          <w:szCs w:val="28"/>
        </w:rPr>
      </w:pPr>
      <w:r>
        <w:rPr>
          <w:rFonts w:ascii="仿宋_GB2312" w:eastAsia="仿宋_GB2312" w:cs="仿宋_GB2312" w:hint="eastAsia"/>
          <w:snapToGrid w:val="0"/>
          <w:kern w:val="0"/>
          <w:sz w:val="28"/>
          <w:szCs w:val="28"/>
        </w:rPr>
        <w:t>安监系统现有编制</w:t>
      </w:r>
      <w:r>
        <w:rPr>
          <w:rFonts w:ascii="仿宋_GB2312" w:eastAsia="仿宋_GB2312" w:cs="仿宋_GB2312"/>
          <w:snapToGrid w:val="0"/>
          <w:kern w:val="0"/>
          <w:sz w:val="28"/>
          <w:szCs w:val="28"/>
        </w:rPr>
        <w:t>107</w:t>
      </w:r>
      <w:r>
        <w:rPr>
          <w:rFonts w:ascii="仿宋_GB2312" w:eastAsia="仿宋_GB2312" w:cs="仿宋_GB2312" w:hint="eastAsia"/>
          <w:snapToGrid w:val="0"/>
          <w:kern w:val="0"/>
          <w:sz w:val="28"/>
          <w:szCs w:val="28"/>
        </w:rPr>
        <w:t>个，其中：机关限额</w:t>
      </w:r>
      <w:r>
        <w:rPr>
          <w:rFonts w:ascii="仿宋_GB2312" w:eastAsia="仿宋_GB2312" w:cs="仿宋_GB2312"/>
          <w:snapToGrid w:val="0"/>
          <w:kern w:val="0"/>
          <w:sz w:val="28"/>
          <w:szCs w:val="28"/>
        </w:rPr>
        <w:t>34</w:t>
      </w:r>
      <w:r>
        <w:rPr>
          <w:rFonts w:ascii="仿宋_GB2312" w:eastAsia="仿宋_GB2312" w:cs="仿宋_GB2312" w:hint="eastAsia"/>
          <w:snapToGrid w:val="0"/>
          <w:kern w:val="0"/>
          <w:sz w:val="28"/>
          <w:szCs w:val="28"/>
        </w:rPr>
        <w:t>个；参公管理编制</w:t>
      </w:r>
      <w:r>
        <w:rPr>
          <w:rFonts w:ascii="仿宋_GB2312" w:eastAsia="仿宋_GB2312" w:cs="仿宋_GB2312"/>
          <w:snapToGrid w:val="0"/>
          <w:kern w:val="0"/>
          <w:sz w:val="28"/>
          <w:szCs w:val="28"/>
        </w:rPr>
        <w:t>11</w:t>
      </w:r>
      <w:r>
        <w:rPr>
          <w:rFonts w:ascii="仿宋_GB2312" w:eastAsia="仿宋_GB2312" w:cs="仿宋_GB2312" w:hint="eastAsia"/>
          <w:snapToGrid w:val="0"/>
          <w:kern w:val="0"/>
          <w:sz w:val="28"/>
          <w:szCs w:val="28"/>
        </w:rPr>
        <w:t>个、事业编制</w:t>
      </w:r>
      <w:r>
        <w:rPr>
          <w:rFonts w:ascii="仿宋_GB2312" w:eastAsia="仿宋_GB2312" w:cs="仿宋_GB2312"/>
          <w:snapToGrid w:val="0"/>
          <w:kern w:val="0"/>
          <w:sz w:val="28"/>
          <w:szCs w:val="28"/>
        </w:rPr>
        <w:t>58</w:t>
      </w:r>
      <w:r>
        <w:rPr>
          <w:rFonts w:ascii="仿宋_GB2312" w:eastAsia="仿宋_GB2312" w:cs="仿宋_GB2312" w:hint="eastAsia"/>
          <w:snapToGrid w:val="0"/>
          <w:kern w:val="0"/>
          <w:sz w:val="28"/>
          <w:szCs w:val="28"/>
        </w:rPr>
        <w:t>个。</w:t>
      </w:r>
      <w:r>
        <w:rPr>
          <w:rFonts w:ascii="仿宋_GB2312" w:eastAsia="仿宋_GB2312" w:hAnsi="宋体" w:cs="仿宋_GB2312" w:hint="eastAsia"/>
          <w:snapToGrid w:val="0"/>
          <w:kern w:val="0"/>
          <w:sz w:val="28"/>
          <w:szCs w:val="28"/>
        </w:rPr>
        <w:t>共有在职人员</w:t>
      </w:r>
      <w:r>
        <w:rPr>
          <w:rFonts w:ascii="仿宋_GB2312" w:eastAsia="仿宋_GB2312" w:hAnsi="宋体" w:cs="仿宋_GB2312"/>
          <w:snapToGrid w:val="0"/>
          <w:kern w:val="0"/>
          <w:sz w:val="28"/>
          <w:szCs w:val="28"/>
        </w:rPr>
        <w:t>102</w:t>
      </w:r>
      <w:r>
        <w:rPr>
          <w:rFonts w:ascii="仿宋_GB2312" w:eastAsia="仿宋_GB2312" w:hAnsi="宋体" w:cs="仿宋_GB2312" w:hint="eastAsia"/>
          <w:snapToGrid w:val="0"/>
          <w:kern w:val="0"/>
          <w:sz w:val="28"/>
          <w:szCs w:val="28"/>
        </w:rPr>
        <w:t>人，其中：</w:t>
      </w:r>
      <w:r>
        <w:rPr>
          <w:rFonts w:ascii="仿宋_GB2312" w:eastAsia="仿宋_GB2312" w:cs="仿宋_GB2312" w:hint="eastAsia"/>
          <w:snapToGrid w:val="0"/>
          <w:kern w:val="0"/>
          <w:sz w:val="28"/>
          <w:szCs w:val="28"/>
        </w:rPr>
        <w:t>局机关实有公务员</w:t>
      </w:r>
      <w:r>
        <w:rPr>
          <w:rFonts w:ascii="仿宋_GB2312" w:eastAsia="仿宋_GB2312" w:cs="仿宋_GB2312"/>
          <w:snapToGrid w:val="0"/>
          <w:kern w:val="0"/>
          <w:sz w:val="28"/>
          <w:szCs w:val="28"/>
        </w:rPr>
        <w:t>33</w:t>
      </w:r>
      <w:r>
        <w:rPr>
          <w:rFonts w:ascii="仿宋_GB2312" w:eastAsia="仿宋_GB2312" w:cs="仿宋_GB2312" w:hint="eastAsia"/>
          <w:snapToGrid w:val="0"/>
          <w:kern w:val="0"/>
          <w:sz w:val="28"/>
          <w:szCs w:val="28"/>
        </w:rPr>
        <w:t>人、</w:t>
      </w:r>
      <w:r>
        <w:rPr>
          <w:rFonts w:ascii="仿宋_GB2312" w:eastAsia="仿宋_GB2312" w:hAnsi="宋体" w:cs="仿宋_GB2312" w:hint="eastAsia"/>
          <w:snapToGrid w:val="0"/>
          <w:kern w:val="0"/>
          <w:sz w:val="28"/>
          <w:szCs w:val="28"/>
        </w:rPr>
        <w:t>市安全生产监察执法支队、市煤炭安全生产监察执法大队实有参公人员</w:t>
      </w:r>
      <w:r>
        <w:rPr>
          <w:rFonts w:ascii="仿宋_GB2312" w:eastAsia="仿宋_GB2312" w:hAnsi="宋体" w:cs="仿宋_GB2312"/>
          <w:snapToGrid w:val="0"/>
          <w:kern w:val="0"/>
          <w:sz w:val="28"/>
          <w:szCs w:val="28"/>
        </w:rPr>
        <w:t>11</w:t>
      </w:r>
      <w:r>
        <w:rPr>
          <w:rFonts w:ascii="仿宋_GB2312" w:eastAsia="仿宋_GB2312" w:hAnsi="宋体" w:cs="仿宋_GB2312" w:hint="eastAsia"/>
          <w:snapToGrid w:val="0"/>
          <w:kern w:val="0"/>
          <w:sz w:val="28"/>
          <w:szCs w:val="28"/>
        </w:rPr>
        <w:t>人。</w:t>
      </w:r>
    </w:p>
    <w:p w:rsidR="001471F0" w:rsidRDefault="001471F0" w:rsidP="0041283E">
      <w:pPr>
        <w:spacing w:line="580" w:lineRule="exact"/>
        <w:ind w:firstLineChars="200" w:firstLine="560"/>
        <w:rPr>
          <w:rFonts w:ascii="黑体" w:eastAsia="黑体" w:hAnsi="黑体"/>
          <w:sz w:val="28"/>
          <w:szCs w:val="28"/>
        </w:rPr>
      </w:pPr>
      <w:r>
        <w:rPr>
          <w:rFonts w:ascii="黑体" w:eastAsia="黑体" w:hAnsi="黑体" w:cs="黑体" w:hint="eastAsia"/>
          <w:sz w:val="28"/>
          <w:szCs w:val="28"/>
        </w:rPr>
        <w:t>二、部门财政资金收支情况</w:t>
      </w:r>
    </w:p>
    <w:p w:rsidR="001471F0" w:rsidRDefault="0069373E"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（一）部门财政资金收入情况</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color w:val="000000"/>
          <w:sz w:val="28"/>
          <w:szCs w:val="28"/>
        </w:rPr>
        <w:t>2018</w:t>
      </w:r>
      <w:r>
        <w:rPr>
          <w:rFonts w:ascii="仿宋" w:eastAsia="仿宋" w:hAnsi="仿宋" w:cs="仿宋" w:hint="eastAsia"/>
          <w:color w:val="000000"/>
          <w:sz w:val="28"/>
          <w:szCs w:val="28"/>
        </w:rPr>
        <w:t>年本年收入合计</w:t>
      </w:r>
      <w:r>
        <w:rPr>
          <w:rFonts w:ascii="仿宋" w:eastAsia="仿宋" w:hAnsi="仿宋" w:cs="仿宋"/>
          <w:color w:val="000000"/>
          <w:sz w:val="28"/>
          <w:szCs w:val="28"/>
        </w:rPr>
        <w:t>2935.29</w:t>
      </w:r>
      <w:r>
        <w:rPr>
          <w:rFonts w:ascii="仿宋" w:eastAsia="仿宋" w:hAnsi="仿宋" w:cs="仿宋" w:hint="eastAsia"/>
          <w:color w:val="000000"/>
          <w:sz w:val="28"/>
          <w:szCs w:val="28"/>
        </w:rPr>
        <w:t>万元，其中：一般公共预算财政拨款收入</w:t>
      </w:r>
      <w:r>
        <w:rPr>
          <w:rFonts w:ascii="仿宋" w:eastAsia="仿宋" w:hAnsi="仿宋" w:cs="仿宋"/>
          <w:color w:val="000000"/>
          <w:sz w:val="28"/>
          <w:szCs w:val="28"/>
        </w:rPr>
        <w:t>2935.29</w:t>
      </w:r>
      <w:r>
        <w:rPr>
          <w:rFonts w:ascii="仿宋" w:eastAsia="仿宋" w:hAnsi="仿宋" w:cs="仿宋" w:hint="eastAsia"/>
          <w:color w:val="000000"/>
          <w:sz w:val="28"/>
          <w:szCs w:val="28"/>
        </w:rPr>
        <w:t>万元，占</w:t>
      </w:r>
      <w:r>
        <w:rPr>
          <w:rFonts w:ascii="仿宋" w:eastAsia="仿宋" w:hAnsi="仿宋" w:cs="仿宋"/>
          <w:color w:val="000000"/>
          <w:sz w:val="28"/>
          <w:szCs w:val="28"/>
        </w:rPr>
        <w:t>100%</w:t>
      </w:r>
      <w:r>
        <w:rPr>
          <w:rFonts w:ascii="仿宋" w:eastAsia="仿宋" w:hAnsi="仿宋" w:cs="仿宋" w:hint="eastAsia"/>
          <w:color w:val="000000"/>
          <w:sz w:val="28"/>
          <w:szCs w:val="28"/>
        </w:rPr>
        <w:t>。</w:t>
      </w:r>
    </w:p>
    <w:p w:rsidR="001471F0" w:rsidRDefault="0069373E"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（二）部门财政资金支出情况</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color w:val="000000"/>
          <w:sz w:val="28"/>
          <w:szCs w:val="28"/>
        </w:rPr>
        <w:t>2018</w:t>
      </w:r>
      <w:r>
        <w:rPr>
          <w:rFonts w:ascii="仿宋" w:eastAsia="仿宋" w:hAnsi="仿宋" w:cs="仿宋" w:hint="eastAsia"/>
          <w:color w:val="000000"/>
          <w:sz w:val="28"/>
          <w:szCs w:val="28"/>
        </w:rPr>
        <w:t>年本年支出合计</w:t>
      </w:r>
      <w:r>
        <w:rPr>
          <w:rFonts w:ascii="仿宋" w:eastAsia="仿宋" w:hAnsi="仿宋" w:cs="仿宋"/>
          <w:color w:val="000000"/>
          <w:sz w:val="28"/>
          <w:szCs w:val="28"/>
        </w:rPr>
        <w:t>2859.22</w:t>
      </w:r>
      <w:r>
        <w:rPr>
          <w:rFonts w:ascii="仿宋" w:eastAsia="仿宋" w:hAnsi="仿宋" w:cs="仿宋" w:hint="eastAsia"/>
          <w:color w:val="000000"/>
          <w:sz w:val="28"/>
          <w:szCs w:val="28"/>
        </w:rPr>
        <w:t>万元，其中：基本支出</w:t>
      </w:r>
      <w:r>
        <w:rPr>
          <w:rFonts w:ascii="仿宋" w:eastAsia="仿宋" w:hAnsi="仿宋" w:cs="仿宋"/>
          <w:color w:val="000000"/>
          <w:sz w:val="28"/>
          <w:szCs w:val="28"/>
        </w:rPr>
        <w:t>1853.65</w:t>
      </w:r>
      <w:r>
        <w:rPr>
          <w:rFonts w:ascii="仿宋" w:eastAsia="仿宋" w:hAnsi="仿宋" w:cs="仿宋" w:hint="eastAsia"/>
          <w:color w:val="000000"/>
          <w:sz w:val="28"/>
          <w:szCs w:val="28"/>
        </w:rPr>
        <w:t>万元，占</w:t>
      </w:r>
      <w:r>
        <w:rPr>
          <w:rFonts w:ascii="仿宋" w:eastAsia="仿宋" w:hAnsi="仿宋" w:cs="仿宋"/>
          <w:color w:val="000000"/>
          <w:sz w:val="28"/>
          <w:szCs w:val="28"/>
        </w:rPr>
        <w:t>64.83%</w:t>
      </w:r>
      <w:r>
        <w:rPr>
          <w:rFonts w:ascii="仿宋" w:eastAsia="仿宋" w:hAnsi="仿宋" w:cs="仿宋" w:hint="eastAsia"/>
          <w:color w:val="000000"/>
          <w:sz w:val="28"/>
          <w:szCs w:val="28"/>
        </w:rPr>
        <w:t>；项目支出</w:t>
      </w:r>
      <w:r>
        <w:rPr>
          <w:rFonts w:ascii="仿宋" w:eastAsia="仿宋" w:hAnsi="仿宋" w:cs="仿宋"/>
          <w:color w:val="000000"/>
          <w:sz w:val="28"/>
          <w:szCs w:val="28"/>
        </w:rPr>
        <w:t>1005.57</w:t>
      </w:r>
      <w:r>
        <w:rPr>
          <w:rFonts w:ascii="仿宋" w:eastAsia="仿宋" w:hAnsi="仿宋" w:cs="仿宋" w:hint="eastAsia"/>
          <w:color w:val="000000"/>
          <w:sz w:val="28"/>
          <w:szCs w:val="28"/>
        </w:rPr>
        <w:t>万元，占</w:t>
      </w:r>
      <w:r>
        <w:rPr>
          <w:rFonts w:ascii="仿宋" w:eastAsia="仿宋" w:hAnsi="仿宋" w:cs="仿宋"/>
          <w:color w:val="000000"/>
          <w:sz w:val="28"/>
          <w:szCs w:val="28"/>
        </w:rPr>
        <w:t>35.17%</w:t>
      </w:r>
      <w:r>
        <w:rPr>
          <w:rFonts w:ascii="仿宋" w:eastAsia="仿宋" w:hAnsi="仿宋" w:cs="仿宋" w:hint="eastAsia"/>
          <w:color w:val="000000"/>
          <w:sz w:val="28"/>
          <w:szCs w:val="28"/>
        </w:rPr>
        <w:t>。</w:t>
      </w:r>
    </w:p>
    <w:p w:rsidR="001471F0" w:rsidRDefault="001471F0" w:rsidP="0041283E">
      <w:pPr>
        <w:spacing w:line="580" w:lineRule="exact"/>
        <w:ind w:firstLineChars="200" w:firstLine="560"/>
        <w:rPr>
          <w:rFonts w:ascii="黑体" w:eastAsia="黑体" w:hAnsi="黑体"/>
          <w:sz w:val="28"/>
          <w:szCs w:val="28"/>
        </w:rPr>
      </w:pPr>
      <w:r>
        <w:rPr>
          <w:rFonts w:ascii="黑体" w:eastAsia="黑体" w:hAnsi="黑体" w:cs="黑体" w:hint="eastAsia"/>
          <w:sz w:val="28"/>
          <w:szCs w:val="28"/>
        </w:rPr>
        <w:t>三、部门整体预算绩效管理情况</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（一）</w:t>
      </w:r>
      <w:r>
        <w:rPr>
          <w:rFonts w:ascii="楷体_GB2312" w:eastAsia="楷体_GB2312" w:hAnsi="宋体" w:cs="楷体_GB2312" w:hint="eastAsia"/>
          <w:snapToGrid w:val="0"/>
          <w:kern w:val="0"/>
          <w:sz w:val="28"/>
          <w:szCs w:val="28"/>
        </w:rPr>
        <w:t>预算编制和执行</w:t>
      </w:r>
    </w:p>
    <w:p w:rsidR="001471F0" w:rsidRDefault="001471F0" w:rsidP="0041283E">
      <w:pPr>
        <w:adjustRightInd w:val="0"/>
        <w:snapToGrid w:val="0"/>
        <w:spacing w:line="576" w:lineRule="exact"/>
        <w:ind w:firstLineChars="200" w:firstLine="560"/>
        <w:rPr>
          <w:rFonts w:ascii="仿宋_GB2312" w:eastAsia="仿宋_GB2312" w:hAnsi="楷体"/>
          <w:snapToGrid w:val="0"/>
          <w:kern w:val="0"/>
          <w:sz w:val="28"/>
          <w:szCs w:val="28"/>
        </w:rPr>
      </w:pPr>
      <w:r>
        <w:rPr>
          <w:rFonts w:ascii="仿宋_GB2312" w:eastAsia="仿宋_GB2312" w:hAnsi="楷体" w:cs="仿宋_GB2312"/>
          <w:snapToGrid w:val="0"/>
          <w:kern w:val="0"/>
          <w:sz w:val="28"/>
          <w:szCs w:val="28"/>
        </w:rPr>
        <w:t>1</w:t>
      </w:r>
      <w:r>
        <w:rPr>
          <w:rFonts w:ascii="仿宋_GB2312" w:eastAsia="仿宋_GB2312" w:hAnsi="楷体" w:cs="仿宋_GB2312" w:hint="eastAsia"/>
          <w:snapToGrid w:val="0"/>
          <w:kern w:val="0"/>
          <w:sz w:val="28"/>
          <w:szCs w:val="28"/>
        </w:rPr>
        <w:t>、部门预算报送时间</w:t>
      </w:r>
    </w:p>
    <w:p w:rsidR="001471F0" w:rsidRDefault="001471F0" w:rsidP="0041283E">
      <w:pPr>
        <w:adjustRightInd w:val="0"/>
        <w:snapToGrid w:val="0"/>
        <w:spacing w:line="576" w:lineRule="exact"/>
        <w:ind w:firstLineChars="200" w:firstLine="560"/>
        <w:rPr>
          <w:rFonts w:ascii="仿宋_GB2312" w:eastAsia="仿宋_GB2312" w:hAnsi="仿宋"/>
          <w:b/>
          <w:bCs/>
          <w:snapToGrid w:val="0"/>
          <w:kern w:val="0"/>
          <w:sz w:val="28"/>
          <w:szCs w:val="28"/>
        </w:rPr>
      </w:pPr>
      <w:r>
        <w:rPr>
          <w:rFonts w:ascii="仿宋_GB2312" w:eastAsia="仿宋_GB2312" w:hAnsi="宋体" w:cs="仿宋_GB2312" w:hint="eastAsia"/>
          <w:snapToGrid w:val="0"/>
          <w:kern w:val="0"/>
          <w:sz w:val="28"/>
          <w:szCs w:val="28"/>
        </w:rPr>
        <w:t>我局严格按照预算编制的基本要求和时间节点，认真编制</w:t>
      </w:r>
      <w:r>
        <w:rPr>
          <w:rFonts w:ascii="仿宋_GB2312" w:eastAsia="仿宋_GB2312" w:hAnsi="宋体" w:cs="仿宋_GB2312"/>
          <w:snapToGrid w:val="0"/>
          <w:kern w:val="0"/>
          <w:sz w:val="28"/>
          <w:szCs w:val="28"/>
        </w:rPr>
        <w:t>2018</w:t>
      </w:r>
      <w:r>
        <w:rPr>
          <w:rFonts w:ascii="仿宋_GB2312" w:eastAsia="仿宋_GB2312" w:hAnsi="宋体" w:cs="仿宋_GB2312" w:hint="eastAsia"/>
          <w:snapToGrid w:val="0"/>
          <w:kern w:val="0"/>
          <w:sz w:val="28"/>
          <w:szCs w:val="28"/>
        </w:rPr>
        <w:t>年部门预算。在预算编制中，进一步夯实预算编制基础，及时更新相关基础数据，补充完善项目库，强化非税收入管理和政府采购预算编制工作，严格控制“三公”经费、会议费和培训费预算，提前细化相关待批复预算项目支出，重视项目支出绩效分配和管理，预算编制做到了及时、完整、准确、</w:t>
      </w:r>
      <w:r>
        <w:rPr>
          <w:rFonts w:ascii="仿宋_GB2312" w:eastAsia="仿宋_GB2312" w:hAnsi="宋体" w:cs="仿宋_GB2312" w:hint="eastAsia"/>
          <w:snapToGrid w:val="0"/>
          <w:kern w:val="0"/>
          <w:sz w:val="28"/>
          <w:szCs w:val="28"/>
        </w:rPr>
        <w:lastRenderedPageBreak/>
        <w:t>合理、高效。</w:t>
      </w:r>
    </w:p>
    <w:p w:rsidR="001471F0" w:rsidRDefault="001471F0" w:rsidP="0041283E">
      <w:pPr>
        <w:adjustRightInd w:val="0"/>
        <w:snapToGrid w:val="0"/>
        <w:spacing w:line="576" w:lineRule="exact"/>
        <w:ind w:firstLineChars="200" w:firstLine="560"/>
        <w:rPr>
          <w:rFonts w:ascii="仿宋_GB2312" w:eastAsia="仿宋_GB2312" w:hAnsi="楷体"/>
          <w:snapToGrid w:val="0"/>
          <w:kern w:val="0"/>
          <w:sz w:val="28"/>
          <w:szCs w:val="28"/>
        </w:rPr>
      </w:pPr>
      <w:r>
        <w:rPr>
          <w:rFonts w:ascii="仿宋_GB2312" w:eastAsia="仿宋_GB2312" w:hAnsi="楷体" w:cs="仿宋_GB2312"/>
          <w:snapToGrid w:val="0"/>
          <w:kern w:val="0"/>
          <w:sz w:val="28"/>
          <w:szCs w:val="28"/>
        </w:rPr>
        <w:t>2</w:t>
      </w:r>
      <w:r>
        <w:rPr>
          <w:rFonts w:ascii="仿宋_GB2312" w:eastAsia="仿宋_GB2312" w:hAnsi="楷体" w:cs="仿宋_GB2312" w:hint="eastAsia"/>
          <w:snapToGrid w:val="0"/>
          <w:kern w:val="0"/>
          <w:sz w:val="28"/>
          <w:szCs w:val="28"/>
        </w:rPr>
        <w:t>、预算执行情况</w:t>
      </w:r>
    </w:p>
    <w:p w:rsidR="001471F0" w:rsidRDefault="001471F0" w:rsidP="0041283E">
      <w:pPr>
        <w:adjustRightInd w:val="0"/>
        <w:snapToGrid w:val="0"/>
        <w:spacing w:line="576" w:lineRule="exact"/>
        <w:ind w:firstLineChars="200" w:firstLine="560"/>
        <w:rPr>
          <w:rFonts w:ascii="仿宋_GB2312" w:eastAsia="仿宋_GB2312" w:hAnsi="宋体"/>
          <w:snapToGrid w:val="0"/>
          <w:kern w:val="0"/>
          <w:sz w:val="28"/>
          <w:szCs w:val="28"/>
        </w:rPr>
      </w:pPr>
      <w:r>
        <w:rPr>
          <w:rFonts w:ascii="仿宋_GB2312" w:eastAsia="仿宋_GB2312" w:hAnsi="宋体" w:cs="仿宋_GB2312" w:hint="eastAsia"/>
          <w:snapToGrid w:val="0"/>
          <w:kern w:val="0"/>
          <w:sz w:val="28"/>
          <w:szCs w:val="28"/>
        </w:rPr>
        <w:t>（</w:t>
      </w:r>
      <w:r>
        <w:rPr>
          <w:rFonts w:ascii="仿宋_GB2312" w:eastAsia="仿宋_GB2312" w:hAnsi="宋体" w:cs="仿宋_GB2312"/>
          <w:snapToGrid w:val="0"/>
          <w:kern w:val="0"/>
          <w:sz w:val="28"/>
          <w:szCs w:val="28"/>
        </w:rPr>
        <w:t>1</w:t>
      </w:r>
      <w:r>
        <w:rPr>
          <w:rFonts w:ascii="仿宋_GB2312" w:eastAsia="仿宋_GB2312" w:hAnsi="宋体" w:cs="仿宋_GB2312" w:hint="eastAsia"/>
          <w:snapToGrid w:val="0"/>
          <w:kern w:val="0"/>
          <w:sz w:val="28"/>
          <w:szCs w:val="28"/>
        </w:rPr>
        <w:t>）预算执行刚性和平衡。我局高度重视预算执行管理工作，严格按照财政部门要求，切实加强财政支出预算执行管理，努力提高财政资金使用绩效。</w:t>
      </w:r>
      <w:r>
        <w:rPr>
          <w:rFonts w:ascii="仿宋_GB2312" w:eastAsia="仿宋_GB2312" w:hAnsi="宋体" w:cs="仿宋_GB2312" w:hint="eastAsia"/>
          <w:b/>
          <w:bCs/>
          <w:snapToGrid w:val="0"/>
          <w:kern w:val="0"/>
          <w:sz w:val="28"/>
          <w:szCs w:val="28"/>
        </w:rPr>
        <w:t>一是</w:t>
      </w:r>
      <w:r>
        <w:rPr>
          <w:rFonts w:ascii="仿宋_GB2312" w:eastAsia="仿宋_GB2312" w:hAnsi="宋体" w:cs="仿宋_GB2312" w:hint="eastAsia"/>
          <w:snapToGrid w:val="0"/>
          <w:kern w:val="0"/>
          <w:sz w:val="28"/>
          <w:szCs w:val="28"/>
        </w:rPr>
        <w:t>强化预算刚性约束，严格按照批复的部门支出预算执行，无随意改变专项资金规定用途、自行扩大支出范围和提高支出标准等行为。</w:t>
      </w:r>
      <w:r>
        <w:rPr>
          <w:rFonts w:ascii="仿宋_GB2312" w:eastAsia="仿宋_GB2312" w:hAnsi="宋体" w:cs="仿宋_GB2312" w:hint="eastAsia"/>
          <w:b/>
          <w:bCs/>
          <w:snapToGrid w:val="0"/>
          <w:kern w:val="0"/>
          <w:sz w:val="28"/>
          <w:szCs w:val="28"/>
        </w:rPr>
        <w:t>二是</w:t>
      </w:r>
      <w:r>
        <w:rPr>
          <w:rFonts w:ascii="仿宋_GB2312" w:eastAsia="仿宋_GB2312" w:hAnsi="宋体" w:cs="仿宋_GB2312" w:hint="eastAsia"/>
          <w:snapToGrid w:val="0"/>
          <w:kern w:val="0"/>
          <w:sz w:val="28"/>
          <w:szCs w:val="28"/>
        </w:rPr>
        <w:t>严格预算调整程序，确因特殊原因需要调整预算的，严格按照管理权限履行相关报批和备案手续。</w:t>
      </w:r>
      <w:r>
        <w:rPr>
          <w:rFonts w:ascii="仿宋_GB2312" w:eastAsia="仿宋_GB2312" w:hAnsi="宋体" w:cs="仿宋_GB2312" w:hint="eastAsia"/>
          <w:b/>
          <w:bCs/>
          <w:snapToGrid w:val="0"/>
          <w:kern w:val="0"/>
          <w:sz w:val="28"/>
          <w:szCs w:val="28"/>
        </w:rPr>
        <w:t>三是</w:t>
      </w:r>
      <w:r>
        <w:rPr>
          <w:rFonts w:ascii="仿宋_GB2312" w:eastAsia="仿宋_GB2312" w:hAnsi="宋体" w:cs="仿宋_GB2312" w:hint="eastAsia"/>
          <w:snapToGrid w:val="0"/>
          <w:kern w:val="0"/>
          <w:sz w:val="28"/>
          <w:szCs w:val="28"/>
        </w:rPr>
        <w:t>狠抓预算执行进度管理，坚持在</w:t>
      </w:r>
      <w:r>
        <w:rPr>
          <w:rFonts w:ascii="仿宋_GB2312" w:eastAsia="仿宋_GB2312" w:hAnsi="宋体" w:cs="仿宋_GB2312"/>
          <w:snapToGrid w:val="0"/>
          <w:kern w:val="0"/>
          <w:sz w:val="28"/>
          <w:szCs w:val="28"/>
        </w:rPr>
        <w:t>6</w:t>
      </w:r>
      <w:r>
        <w:rPr>
          <w:rFonts w:ascii="仿宋_GB2312" w:eastAsia="仿宋_GB2312" w:hAnsi="宋体" w:cs="仿宋_GB2312" w:hint="eastAsia"/>
          <w:snapToGrid w:val="0"/>
          <w:kern w:val="0"/>
          <w:sz w:val="28"/>
          <w:szCs w:val="28"/>
        </w:rPr>
        <w:t>月、</w:t>
      </w:r>
      <w:r>
        <w:rPr>
          <w:rFonts w:ascii="仿宋_GB2312" w:eastAsia="仿宋_GB2312" w:hAnsi="宋体" w:cs="仿宋_GB2312"/>
          <w:snapToGrid w:val="0"/>
          <w:kern w:val="0"/>
          <w:sz w:val="28"/>
          <w:szCs w:val="28"/>
        </w:rPr>
        <w:t>9</w:t>
      </w:r>
      <w:r>
        <w:rPr>
          <w:rFonts w:ascii="仿宋_GB2312" w:eastAsia="仿宋_GB2312" w:hAnsi="宋体" w:cs="仿宋_GB2312" w:hint="eastAsia"/>
          <w:snapToGrid w:val="0"/>
          <w:kern w:val="0"/>
          <w:sz w:val="28"/>
          <w:szCs w:val="28"/>
        </w:rPr>
        <w:t>月、</w:t>
      </w:r>
      <w:r>
        <w:rPr>
          <w:rFonts w:ascii="仿宋_GB2312" w:eastAsia="仿宋_GB2312" w:hAnsi="宋体" w:cs="仿宋_GB2312"/>
          <w:snapToGrid w:val="0"/>
          <w:kern w:val="0"/>
          <w:sz w:val="28"/>
          <w:szCs w:val="28"/>
        </w:rPr>
        <w:t>11</w:t>
      </w:r>
      <w:r>
        <w:rPr>
          <w:rFonts w:ascii="仿宋_GB2312" w:eastAsia="仿宋_GB2312" w:hAnsi="宋体" w:cs="仿宋_GB2312" w:hint="eastAsia"/>
          <w:snapToGrid w:val="0"/>
          <w:kern w:val="0"/>
          <w:sz w:val="28"/>
          <w:szCs w:val="28"/>
        </w:rPr>
        <w:t>月之前提前统计分析预算执行进度情况，并召开专题会议会商预算执行中存在的困难和问题，确保预算执行达到相关进度要求。</w:t>
      </w:r>
      <w:r>
        <w:rPr>
          <w:rFonts w:ascii="仿宋_GB2312" w:eastAsia="仿宋_GB2312" w:hAnsi="宋体" w:cs="仿宋_GB2312" w:hint="eastAsia"/>
          <w:b/>
          <w:bCs/>
          <w:snapToGrid w:val="0"/>
          <w:kern w:val="0"/>
          <w:sz w:val="28"/>
          <w:szCs w:val="28"/>
        </w:rPr>
        <w:t>四是</w:t>
      </w:r>
      <w:r>
        <w:rPr>
          <w:rFonts w:ascii="仿宋_GB2312" w:eastAsia="仿宋_GB2312" w:hAnsi="宋体" w:cs="仿宋_GB2312" w:hint="eastAsia"/>
          <w:snapToGrid w:val="0"/>
          <w:kern w:val="0"/>
          <w:sz w:val="28"/>
          <w:szCs w:val="28"/>
        </w:rPr>
        <w:t>严格控制“三公”经费、会议费和培训费，无一超标。</w:t>
      </w:r>
    </w:p>
    <w:p w:rsidR="001471F0" w:rsidRDefault="001471F0" w:rsidP="0041283E">
      <w:pPr>
        <w:adjustRightInd w:val="0"/>
        <w:snapToGrid w:val="0"/>
        <w:spacing w:line="576" w:lineRule="exact"/>
        <w:ind w:firstLineChars="200" w:firstLine="560"/>
        <w:rPr>
          <w:rFonts w:ascii="仿宋_GB2312" w:eastAsia="仿宋_GB2312" w:hAnsi="宋体"/>
          <w:snapToGrid w:val="0"/>
          <w:kern w:val="0"/>
          <w:sz w:val="28"/>
          <w:szCs w:val="28"/>
        </w:rPr>
      </w:pPr>
      <w:r>
        <w:rPr>
          <w:rFonts w:ascii="仿宋_GB2312" w:eastAsia="仿宋_GB2312" w:hAnsi="宋体" w:cs="仿宋_GB2312" w:hint="eastAsia"/>
          <w:snapToGrid w:val="0"/>
          <w:kern w:val="0"/>
          <w:sz w:val="28"/>
          <w:szCs w:val="28"/>
        </w:rPr>
        <w:t>（</w:t>
      </w:r>
      <w:r>
        <w:rPr>
          <w:rFonts w:ascii="仿宋_GB2312" w:eastAsia="仿宋_GB2312" w:hAnsi="宋体" w:cs="仿宋_GB2312"/>
          <w:snapToGrid w:val="0"/>
          <w:kern w:val="0"/>
          <w:sz w:val="28"/>
          <w:szCs w:val="28"/>
        </w:rPr>
        <w:t>2</w:t>
      </w:r>
      <w:r>
        <w:rPr>
          <w:rFonts w:ascii="仿宋_GB2312" w:eastAsia="仿宋_GB2312" w:hAnsi="宋体" w:cs="仿宋_GB2312" w:hint="eastAsia"/>
          <w:snapToGrid w:val="0"/>
          <w:kern w:val="0"/>
          <w:sz w:val="28"/>
          <w:szCs w:val="28"/>
        </w:rPr>
        <w:t>）部门决算编制和审查，按时报送部门决算，做到了决算账表一致、决算数据真实、部门决算编制人员与供养人员数据一致。</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（二）</w:t>
      </w:r>
      <w:r>
        <w:rPr>
          <w:rFonts w:ascii="楷体_GB2312" w:eastAsia="楷体_GB2312" w:hAnsi="宋体" w:cs="楷体_GB2312" w:hint="eastAsia"/>
          <w:snapToGrid w:val="0"/>
          <w:kern w:val="0"/>
          <w:sz w:val="28"/>
          <w:szCs w:val="28"/>
        </w:rPr>
        <w:t>财政资金收支管理情况</w:t>
      </w:r>
    </w:p>
    <w:p w:rsidR="001471F0" w:rsidRDefault="001471F0" w:rsidP="0041283E">
      <w:pPr>
        <w:adjustRightInd w:val="0"/>
        <w:snapToGrid w:val="0"/>
        <w:spacing w:line="576" w:lineRule="exact"/>
        <w:ind w:firstLineChars="200" w:firstLine="560"/>
        <w:rPr>
          <w:rFonts w:ascii="仿宋_GB2312" w:eastAsia="仿宋_GB2312" w:hAnsi="楷体"/>
          <w:snapToGrid w:val="0"/>
          <w:kern w:val="0"/>
          <w:sz w:val="28"/>
          <w:szCs w:val="28"/>
        </w:rPr>
      </w:pPr>
      <w:r>
        <w:rPr>
          <w:rFonts w:ascii="仿宋_GB2312" w:eastAsia="仿宋_GB2312" w:hAnsi="楷体" w:cs="仿宋_GB2312"/>
          <w:snapToGrid w:val="0"/>
          <w:kern w:val="0"/>
          <w:sz w:val="28"/>
          <w:szCs w:val="28"/>
        </w:rPr>
        <w:t>1</w:t>
      </w:r>
      <w:r>
        <w:rPr>
          <w:rFonts w:ascii="仿宋_GB2312" w:eastAsia="仿宋_GB2312" w:hAnsi="楷体" w:cs="仿宋_GB2312" w:hint="eastAsia"/>
          <w:snapToGrid w:val="0"/>
          <w:kern w:val="0"/>
          <w:sz w:val="28"/>
          <w:szCs w:val="28"/>
        </w:rPr>
        <w:t>、财务管理情况</w:t>
      </w:r>
    </w:p>
    <w:p w:rsidR="001471F0" w:rsidRDefault="001471F0" w:rsidP="0041283E">
      <w:pPr>
        <w:adjustRightInd w:val="0"/>
        <w:snapToGrid w:val="0"/>
        <w:spacing w:line="576" w:lineRule="exact"/>
        <w:ind w:firstLineChars="200" w:firstLine="560"/>
        <w:rPr>
          <w:rFonts w:ascii="仿宋_GB2312" w:eastAsia="仿宋_GB2312" w:hAnsi="宋体"/>
          <w:snapToGrid w:val="0"/>
          <w:kern w:val="0"/>
          <w:sz w:val="28"/>
          <w:szCs w:val="28"/>
        </w:rPr>
      </w:pPr>
      <w:r>
        <w:rPr>
          <w:rFonts w:ascii="仿宋_GB2312" w:eastAsia="仿宋_GB2312" w:hAnsi="宋体" w:cs="仿宋_GB2312" w:hint="eastAsia"/>
          <w:snapToGrid w:val="0"/>
          <w:kern w:val="0"/>
          <w:sz w:val="28"/>
          <w:szCs w:val="28"/>
        </w:rPr>
        <w:t>我局配备</w:t>
      </w:r>
      <w:r>
        <w:rPr>
          <w:rFonts w:ascii="仿宋_GB2312" w:eastAsia="仿宋_GB2312" w:hAnsi="宋体" w:cs="仿宋_GB2312"/>
          <w:snapToGrid w:val="0"/>
          <w:kern w:val="0"/>
          <w:sz w:val="28"/>
          <w:szCs w:val="28"/>
        </w:rPr>
        <w:t>2</w:t>
      </w:r>
      <w:r>
        <w:rPr>
          <w:rFonts w:ascii="仿宋_GB2312" w:eastAsia="仿宋_GB2312" w:hAnsi="宋体" w:cs="仿宋_GB2312" w:hint="eastAsia"/>
          <w:snapToGrid w:val="0"/>
          <w:kern w:val="0"/>
          <w:sz w:val="28"/>
          <w:szCs w:val="28"/>
        </w:rPr>
        <w:t>名财会人员，会计、出纳岗位实行职责分离，监督和执行岗位健全。建立健全财务与内控管理制度，如《差旅费管理行办法》《机关公务接待管理办法》、《公共财产资产管理制度》《机关财务管理制度》《会计、出纳岗位职责》等，财务制度规范、完整。会计基础工作扎实，原始凭证装订、会计档案整理、保管较为规范、整洁。会计核算依法建账，使用合符规定的会计准则，建立《总账》、《现金日记账》、《银行存款日记账》以及相应的明细账，使用合法、真实、要素齐全的原始单据编制</w:t>
      </w:r>
      <w:r>
        <w:rPr>
          <w:rFonts w:ascii="仿宋_GB2312" w:eastAsia="仿宋_GB2312" w:hAnsi="宋体" w:cs="仿宋_GB2312" w:hint="eastAsia"/>
          <w:snapToGrid w:val="0"/>
          <w:kern w:val="0"/>
          <w:sz w:val="28"/>
          <w:szCs w:val="28"/>
        </w:rPr>
        <w:lastRenderedPageBreak/>
        <w:t>记账凭证，严格按照会计准则核算。</w:t>
      </w:r>
    </w:p>
    <w:p w:rsidR="001471F0" w:rsidRDefault="001471F0" w:rsidP="0041283E">
      <w:pPr>
        <w:adjustRightInd w:val="0"/>
        <w:snapToGrid w:val="0"/>
        <w:spacing w:line="576" w:lineRule="exact"/>
        <w:ind w:firstLineChars="200" w:firstLine="560"/>
        <w:rPr>
          <w:rFonts w:ascii="仿宋_GB2312" w:eastAsia="仿宋_GB2312" w:hAnsi="楷体"/>
          <w:snapToGrid w:val="0"/>
          <w:kern w:val="0"/>
          <w:sz w:val="28"/>
          <w:szCs w:val="28"/>
        </w:rPr>
      </w:pPr>
      <w:r>
        <w:rPr>
          <w:rFonts w:ascii="仿宋_GB2312" w:eastAsia="仿宋_GB2312" w:hAnsi="楷体" w:cs="仿宋_GB2312"/>
          <w:snapToGrid w:val="0"/>
          <w:kern w:val="0"/>
          <w:sz w:val="28"/>
          <w:szCs w:val="28"/>
        </w:rPr>
        <w:t>2</w:t>
      </w:r>
      <w:r>
        <w:rPr>
          <w:rFonts w:ascii="仿宋_GB2312" w:eastAsia="仿宋_GB2312" w:hAnsi="楷体" w:cs="仿宋_GB2312" w:hint="eastAsia"/>
          <w:snapToGrid w:val="0"/>
          <w:kern w:val="0"/>
          <w:sz w:val="28"/>
          <w:szCs w:val="28"/>
        </w:rPr>
        <w:t>、财政政策执行情况</w:t>
      </w:r>
    </w:p>
    <w:p w:rsidR="001471F0" w:rsidRDefault="001471F0" w:rsidP="0041283E">
      <w:pPr>
        <w:spacing w:line="580" w:lineRule="exact"/>
        <w:ind w:firstLineChars="200" w:firstLine="560"/>
        <w:rPr>
          <w:rFonts w:ascii="仿宋_GB2312" w:eastAsia="仿宋_GB2312" w:hAnsi="宋体"/>
          <w:snapToGrid w:val="0"/>
          <w:kern w:val="0"/>
          <w:sz w:val="28"/>
          <w:szCs w:val="28"/>
        </w:rPr>
      </w:pPr>
      <w:r>
        <w:rPr>
          <w:rFonts w:ascii="仿宋_GB2312" w:eastAsia="仿宋_GB2312" w:hAnsi="宋体" w:cs="仿宋_GB2312"/>
          <w:snapToGrid w:val="0"/>
          <w:kern w:val="0"/>
          <w:sz w:val="28"/>
          <w:szCs w:val="28"/>
        </w:rPr>
        <w:t>2018</w:t>
      </w:r>
      <w:r>
        <w:rPr>
          <w:rFonts w:ascii="仿宋_GB2312" w:eastAsia="仿宋_GB2312" w:hAnsi="宋体" w:cs="仿宋_GB2312" w:hint="eastAsia"/>
          <w:snapToGrid w:val="0"/>
          <w:kern w:val="0"/>
          <w:sz w:val="28"/>
          <w:szCs w:val="28"/>
        </w:rPr>
        <w:t>年部门预算执行中，我局严格执行国库集中支付管理规定；严格按公务卡强制结算目录进行公务卡结算；严格认真执行政府采购制度，切实编制政府采购预算，做到了应编尽编；严格执行非税收入征管政策，认真编制和执行非税收入预算。</w:t>
      </w:r>
    </w:p>
    <w:p w:rsidR="001471F0" w:rsidRDefault="001471F0" w:rsidP="0041283E">
      <w:pPr>
        <w:adjustRightInd w:val="0"/>
        <w:snapToGrid w:val="0"/>
        <w:spacing w:line="576" w:lineRule="exact"/>
        <w:ind w:firstLineChars="200" w:firstLine="560"/>
        <w:rPr>
          <w:rFonts w:ascii="仿宋_GB2312" w:eastAsia="仿宋_GB2312" w:hAnsi="宋体"/>
          <w:snapToGrid w:val="0"/>
          <w:kern w:val="0"/>
          <w:sz w:val="28"/>
          <w:szCs w:val="28"/>
        </w:rPr>
      </w:pPr>
      <w:r>
        <w:rPr>
          <w:rFonts w:ascii="仿宋_GB2312" w:eastAsia="仿宋_GB2312" w:hAnsi="楷体" w:cs="仿宋_GB2312"/>
          <w:snapToGrid w:val="0"/>
          <w:kern w:val="0"/>
          <w:sz w:val="28"/>
          <w:szCs w:val="28"/>
        </w:rPr>
        <w:t>3</w:t>
      </w:r>
      <w:r>
        <w:rPr>
          <w:rFonts w:ascii="仿宋_GB2312" w:eastAsia="仿宋_GB2312" w:hAnsi="楷体" w:cs="仿宋_GB2312" w:hint="eastAsia"/>
          <w:snapToGrid w:val="0"/>
          <w:kern w:val="0"/>
          <w:sz w:val="28"/>
          <w:szCs w:val="28"/>
        </w:rPr>
        <w:t>、财经纪律监督执行</w:t>
      </w:r>
    </w:p>
    <w:p w:rsidR="001471F0" w:rsidRDefault="001471F0" w:rsidP="0041283E">
      <w:pPr>
        <w:adjustRightInd w:val="0"/>
        <w:snapToGrid w:val="0"/>
        <w:spacing w:line="576" w:lineRule="exact"/>
        <w:ind w:firstLineChars="200" w:firstLine="560"/>
        <w:rPr>
          <w:rFonts w:ascii="仿宋_GB2312" w:eastAsia="仿宋_GB2312" w:hAnsi="宋体"/>
          <w:snapToGrid w:val="0"/>
          <w:kern w:val="0"/>
          <w:sz w:val="28"/>
          <w:szCs w:val="28"/>
        </w:rPr>
      </w:pPr>
      <w:r>
        <w:rPr>
          <w:rFonts w:ascii="仿宋_GB2312" w:eastAsia="仿宋_GB2312" w:hAnsi="宋体" w:cs="仿宋_GB2312"/>
          <w:snapToGrid w:val="0"/>
          <w:kern w:val="0"/>
          <w:sz w:val="28"/>
          <w:szCs w:val="28"/>
        </w:rPr>
        <w:t>2018</w:t>
      </w:r>
      <w:r>
        <w:rPr>
          <w:rFonts w:ascii="仿宋_GB2312" w:eastAsia="仿宋_GB2312" w:hAnsi="宋体" w:cs="仿宋_GB2312" w:hint="eastAsia"/>
          <w:snapToGrid w:val="0"/>
          <w:kern w:val="0"/>
          <w:sz w:val="28"/>
          <w:szCs w:val="28"/>
        </w:rPr>
        <w:t>年，市财政局和上级有关监督检查部门多次来我局检查指导财务工作，检查中发现的问题均已整改到位，国库动态监控预警无违规支付行为。</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（三）结果应用情况。</w:t>
      </w:r>
    </w:p>
    <w:p w:rsidR="001471F0" w:rsidRDefault="001471F0" w:rsidP="0041283E">
      <w:pPr>
        <w:spacing w:line="580" w:lineRule="exact"/>
        <w:ind w:firstLineChars="200" w:firstLine="560"/>
        <w:rPr>
          <w:rFonts w:ascii="仿宋_GB2312" w:eastAsia="仿宋_GB2312" w:hAnsi="宋体"/>
          <w:snapToGrid w:val="0"/>
          <w:kern w:val="0"/>
          <w:sz w:val="28"/>
          <w:szCs w:val="28"/>
        </w:rPr>
      </w:pPr>
      <w:r>
        <w:rPr>
          <w:rFonts w:ascii="仿宋_GB2312" w:eastAsia="仿宋_GB2312" w:hAnsi="宋体" w:cs="仿宋_GB2312" w:hint="eastAsia"/>
          <w:snapToGrid w:val="0"/>
          <w:kern w:val="0"/>
          <w:sz w:val="28"/>
          <w:szCs w:val="28"/>
        </w:rPr>
        <w:t>从自评情况来看，我局整体上完成了年初设定的绩效目标，保障了部门的正常运转，降低了行政运行成本，促进了安全生产发展，充分发挥了安全生产财政资金的经济效益、社会效益，绩效自评综合得分</w:t>
      </w:r>
      <w:r>
        <w:rPr>
          <w:rFonts w:ascii="仿宋_GB2312" w:eastAsia="仿宋_GB2312" w:hAnsi="宋体" w:cs="仿宋_GB2312"/>
          <w:snapToGrid w:val="0"/>
          <w:kern w:val="0"/>
          <w:sz w:val="28"/>
          <w:szCs w:val="28"/>
        </w:rPr>
        <w:t>99</w:t>
      </w:r>
      <w:r>
        <w:rPr>
          <w:rFonts w:ascii="仿宋_GB2312" w:eastAsia="仿宋_GB2312" w:hAnsi="宋体" w:cs="仿宋_GB2312" w:hint="eastAsia"/>
          <w:snapToGrid w:val="0"/>
          <w:kern w:val="0"/>
          <w:sz w:val="28"/>
          <w:szCs w:val="28"/>
        </w:rPr>
        <w:t>分。</w:t>
      </w:r>
    </w:p>
    <w:p w:rsidR="001471F0" w:rsidRDefault="001471F0" w:rsidP="0041283E">
      <w:pPr>
        <w:spacing w:line="580" w:lineRule="exact"/>
        <w:ind w:firstLineChars="200" w:firstLine="560"/>
        <w:rPr>
          <w:rFonts w:ascii="黑体" w:eastAsia="黑体" w:hAnsi="黑体"/>
          <w:sz w:val="28"/>
          <w:szCs w:val="28"/>
        </w:rPr>
      </w:pPr>
      <w:r>
        <w:rPr>
          <w:rFonts w:ascii="黑体" w:eastAsia="黑体" w:hAnsi="黑体" w:cs="黑体" w:hint="eastAsia"/>
          <w:sz w:val="28"/>
          <w:szCs w:val="28"/>
        </w:rPr>
        <w:t>四、评价结论及建议</w:t>
      </w:r>
    </w:p>
    <w:p w:rsidR="001471F0" w:rsidRDefault="001471F0"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（一）评价结论。</w:t>
      </w:r>
    </w:p>
    <w:p w:rsidR="001471F0" w:rsidRDefault="001471F0" w:rsidP="0041283E">
      <w:pPr>
        <w:spacing w:line="580" w:lineRule="exact"/>
        <w:ind w:firstLineChars="200" w:firstLine="560"/>
        <w:rPr>
          <w:rFonts w:ascii="仿宋" w:eastAsia="仿宋" w:hAnsi="仿宋"/>
          <w:sz w:val="28"/>
          <w:szCs w:val="28"/>
        </w:rPr>
      </w:pPr>
      <w:r>
        <w:rPr>
          <w:rFonts w:ascii="仿宋_GB2312" w:eastAsia="仿宋_GB2312" w:hAnsi="宋体" w:cs="仿宋_GB2312" w:hint="eastAsia"/>
          <w:snapToGrid w:val="0"/>
          <w:kern w:val="0"/>
          <w:sz w:val="28"/>
          <w:szCs w:val="28"/>
        </w:rPr>
        <w:t>从自评情况来看，我局整体上完成了年初设定的绩效目标，保障了部门的正常运转，降低了行政运行成本，促进了安全生产发展，充分发挥了安全生产财政资金的经济效益、社会效益，绩效自评综合得分</w:t>
      </w:r>
      <w:r>
        <w:rPr>
          <w:rFonts w:ascii="仿宋_GB2312" w:eastAsia="仿宋_GB2312" w:hAnsi="宋体" w:cs="仿宋_GB2312"/>
          <w:snapToGrid w:val="0"/>
          <w:kern w:val="0"/>
          <w:sz w:val="28"/>
          <w:szCs w:val="28"/>
        </w:rPr>
        <w:t>99</w:t>
      </w:r>
      <w:r>
        <w:rPr>
          <w:rFonts w:ascii="仿宋_GB2312" w:eastAsia="仿宋_GB2312" w:hAnsi="宋体" w:cs="仿宋_GB2312" w:hint="eastAsia"/>
          <w:snapToGrid w:val="0"/>
          <w:kern w:val="0"/>
          <w:sz w:val="28"/>
          <w:szCs w:val="28"/>
        </w:rPr>
        <w:t>分。</w:t>
      </w:r>
    </w:p>
    <w:p w:rsidR="001471F0" w:rsidRDefault="0069373E"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（二）存在问题</w:t>
      </w:r>
    </w:p>
    <w:p w:rsidR="001471F0" w:rsidRDefault="001471F0" w:rsidP="0041283E">
      <w:pPr>
        <w:spacing w:line="580" w:lineRule="exact"/>
        <w:ind w:firstLineChars="200" w:firstLine="560"/>
        <w:rPr>
          <w:rFonts w:ascii="仿宋" w:eastAsia="仿宋" w:hAnsi="仿宋"/>
          <w:sz w:val="28"/>
          <w:szCs w:val="28"/>
        </w:rPr>
      </w:pPr>
      <w:r>
        <w:rPr>
          <w:rFonts w:ascii="仿宋_GB2312" w:eastAsia="仿宋_GB2312" w:hAnsi="宋体" w:cs="仿宋_GB2312" w:hint="eastAsia"/>
          <w:snapToGrid w:val="0"/>
          <w:kern w:val="0"/>
          <w:sz w:val="28"/>
          <w:szCs w:val="28"/>
        </w:rPr>
        <w:t>从绩效自评来看，部门支出预算执行过程中还存在一些问题，</w:t>
      </w:r>
      <w:r>
        <w:rPr>
          <w:rFonts w:ascii="仿宋_GB2312" w:eastAsia="仿宋_GB2312" w:hAnsi="宋体" w:cs="仿宋_GB2312" w:hint="eastAsia"/>
          <w:b/>
          <w:bCs/>
          <w:snapToGrid w:val="0"/>
          <w:kern w:val="0"/>
          <w:sz w:val="28"/>
          <w:szCs w:val="28"/>
        </w:rPr>
        <w:t>一是</w:t>
      </w:r>
      <w:r>
        <w:rPr>
          <w:rFonts w:ascii="仿宋_GB2312" w:eastAsia="仿宋_GB2312" w:hAnsi="宋体" w:cs="仿宋_GB2312" w:hint="eastAsia"/>
          <w:snapToGrid w:val="0"/>
          <w:kern w:val="0"/>
          <w:sz w:val="28"/>
          <w:szCs w:val="28"/>
        </w:rPr>
        <w:t>部分项目难以用指标量化，不具有项目实体。</w:t>
      </w:r>
      <w:r>
        <w:rPr>
          <w:rFonts w:ascii="仿宋_GB2312" w:eastAsia="仿宋_GB2312" w:hAnsi="宋体" w:cs="仿宋_GB2312" w:hint="eastAsia"/>
          <w:b/>
          <w:bCs/>
          <w:snapToGrid w:val="0"/>
          <w:kern w:val="0"/>
          <w:sz w:val="28"/>
          <w:szCs w:val="28"/>
        </w:rPr>
        <w:t>二是</w:t>
      </w:r>
      <w:r>
        <w:rPr>
          <w:rFonts w:ascii="仿宋_GB2312" w:eastAsia="仿宋_GB2312" w:hAnsi="宋体" w:cs="仿宋_GB2312" w:hint="eastAsia"/>
          <w:snapToGrid w:val="0"/>
          <w:kern w:val="0"/>
          <w:sz w:val="28"/>
          <w:szCs w:val="28"/>
        </w:rPr>
        <w:t>绩效评价工作近年来要求</w:t>
      </w:r>
      <w:r>
        <w:rPr>
          <w:rFonts w:ascii="仿宋_GB2312" w:eastAsia="仿宋_GB2312" w:hAnsi="宋体" w:cs="仿宋_GB2312" w:hint="eastAsia"/>
          <w:snapToGrid w:val="0"/>
          <w:kern w:val="0"/>
          <w:sz w:val="28"/>
          <w:szCs w:val="28"/>
        </w:rPr>
        <w:lastRenderedPageBreak/>
        <w:t>逐渐提高，任务加重、专业性更强，而对应培训较少，经办人员在理解文件等学习资料上存在偏差，工作过程中闭门造车，交流较少，质量不高。</w:t>
      </w:r>
      <w:r>
        <w:rPr>
          <w:rFonts w:ascii="仿宋_GB2312" w:eastAsia="仿宋_GB2312" w:hAnsi="宋体" w:cs="仿宋_GB2312" w:hint="eastAsia"/>
          <w:b/>
          <w:bCs/>
          <w:snapToGrid w:val="0"/>
          <w:kern w:val="0"/>
          <w:sz w:val="28"/>
          <w:szCs w:val="28"/>
        </w:rPr>
        <w:t>三是</w:t>
      </w:r>
      <w:r>
        <w:rPr>
          <w:rFonts w:ascii="仿宋_GB2312" w:eastAsia="仿宋_GB2312" w:hAnsi="宋体" w:cs="仿宋_GB2312" w:hint="eastAsia"/>
          <w:snapToGrid w:val="0"/>
          <w:kern w:val="0"/>
          <w:sz w:val="28"/>
          <w:szCs w:val="28"/>
        </w:rPr>
        <w:t>安全专项经费总体不足。</w:t>
      </w:r>
      <w:r>
        <w:rPr>
          <w:rFonts w:ascii="仿宋_GB2312" w:eastAsia="仿宋_GB2312" w:hAnsi="黑体" w:cs="仿宋_GB2312" w:hint="eastAsia"/>
          <w:snapToGrid w:val="0"/>
          <w:kern w:val="0"/>
          <w:sz w:val="28"/>
          <w:szCs w:val="28"/>
        </w:rPr>
        <w:t>当前，全市安全监管系统普遍存在经费不足、办公条件落后、工作装备缺乏、能力建设薄弱的现状。例如：市、县两级安全监管监察能力建设滞后，基础设施与装备配备差；安全社区创建工作步履维艰，经费严重不足等，不能满足全市安全生产工作的实际需要。</w:t>
      </w:r>
      <w:r>
        <w:rPr>
          <w:rFonts w:ascii="仿宋_GB2312" w:eastAsia="仿宋_GB2312" w:hAnsi="黑体" w:cs="仿宋_GB2312" w:hint="eastAsia"/>
          <w:b/>
          <w:bCs/>
          <w:snapToGrid w:val="0"/>
          <w:kern w:val="0"/>
          <w:sz w:val="28"/>
          <w:szCs w:val="28"/>
        </w:rPr>
        <w:t>四是</w:t>
      </w:r>
      <w:r>
        <w:rPr>
          <w:rFonts w:ascii="仿宋_GB2312" w:eastAsia="仿宋_GB2312" w:hAnsi="黑体" w:cs="仿宋_GB2312" w:hint="eastAsia"/>
          <w:snapToGrid w:val="0"/>
          <w:kern w:val="0"/>
          <w:sz w:val="28"/>
          <w:szCs w:val="28"/>
        </w:rPr>
        <w:t>个别项目指标下达较为滞后，影响本年项目执行进度，从而影响全年预算执行进度。</w:t>
      </w:r>
    </w:p>
    <w:p w:rsidR="001471F0" w:rsidRDefault="0069373E" w:rsidP="0041283E">
      <w:pPr>
        <w:spacing w:line="580" w:lineRule="exact"/>
        <w:ind w:firstLineChars="200" w:firstLine="560"/>
        <w:rPr>
          <w:rFonts w:ascii="仿宋" w:eastAsia="仿宋" w:hAnsi="仿宋"/>
          <w:sz w:val="28"/>
          <w:szCs w:val="28"/>
        </w:rPr>
      </w:pPr>
      <w:r>
        <w:rPr>
          <w:rFonts w:ascii="仿宋" w:eastAsia="仿宋" w:hAnsi="仿宋" w:cs="仿宋" w:hint="eastAsia"/>
          <w:sz w:val="28"/>
          <w:szCs w:val="28"/>
        </w:rPr>
        <w:t>（三）改进建议</w:t>
      </w:r>
    </w:p>
    <w:p w:rsidR="001471F0" w:rsidRDefault="001471F0" w:rsidP="000360FD">
      <w:pPr>
        <w:pBdr>
          <w:top w:val="single" w:sz="4" w:space="0" w:color="FFFFFF"/>
          <w:left w:val="single" w:sz="4" w:space="25" w:color="FFFFFF"/>
          <w:bottom w:val="single" w:sz="4" w:space="31" w:color="FFFFFF"/>
          <w:right w:val="single" w:sz="4" w:space="3" w:color="FFFFFF"/>
        </w:pBdr>
        <w:adjustRightInd w:val="0"/>
        <w:snapToGrid w:val="0"/>
        <w:spacing w:line="576" w:lineRule="exact"/>
        <w:ind w:firstLineChars="200" w:firstLine="560"/>
        <w:rPr>
          <w:rFonts w:ascii="宋体"/>
          <w:snapToGrid w:val="0"/>
          <w:kern w:val="0"/>
          <w:sz w:val="28"/>
          <w:szCs w:val="28"/>
        </w:rPr>
      </w:pPr>
      <w:bookmarkStart w:id="62" w:name="_Toc15396617"/>
      <w:r>
        <w:rPr>
          <w:rFonts w:ascii="仿宋_GB2312" w:eastAsia="仿宋_GB2312" w:hAnsi="宋体" w:cs="仿宋_GB2312" w:hint="eastAsia"/>
          <w:snapToGrid w:val="0"/>
          <w:kern w:val="0"/>
          <w:sz w:val="28"/>
          <w:szCs w:val="28"/>
        </w:rPr>
        <w:t>绩效评价是深入贯彻落实新《预算法》和《国务院关于深化预算管理制度改革的决定》（国发〔</w:t>
      </w:r>
      <w:r>
        <w:rPr>
          <w:rFonts w:ascii="仿宋_GB2312" w:eastAsia="仿宋_GB2312" w:hAnsi="宋体" w:cs="仿宋_GB2312"/>
          <w:snapToGrid w:val="0"/>
          <w:kern w:val="0"/>
          <w:sz w:val="28"/>
          <w:szCs w:val="28"/>
        </w:rPr>
        <w:t>2014</w:t>
      </w:r>
      <w:r>
        <w:rPr>
          <w:rFonts w:ascii="仿宋_GB2312" w:eastAsia="仿宋_GB2312" w:hAnsi="宋体" w:cs="仿宋_GB2312" w:hint="eastAsia"/>
          <w:snapToGrid w:val="0"/>
          <w:kern w:val="0"/>
          <w:sz w:val="28"/>
          <w:szCs w:val="28"/>
        </w:rPr>
        <w:t>〕</w:t>
      </w:r>
      <w:r>
        <w:rPr>
          <w:rFonts w:ascii="仿宋_GB2312" w:eastAsia="仿宋_GB2312" w:hAnsi="宋体" w:cs="仿宋_GB2312"/>
          <w:snapToGrid w:val="0"/>
          <w:kern w:val="0"/>
          <w:sz w:val="28"/>
          <w:szCs w:val="28"/>
        </w:rPr>
        <w:t>45</w:t>
      </w:r>
      <w:r>
        <w:rPr>
          <w:rFonts w:ascii="仿宋_GB2312" w:eastAsia="仿宋_GB2312" w:hAnsi="宋体" w:cs="仿宋_GB2312" w:hint="eastAsia"/>
          <w:snapToGrid w:val="0"/>
          <w:kern w:val="0"/>
          <w:sz w:val="28"/>
          <w:szCs w:val="28"/>
        </w:rPr>
        <w:t>号）的一项重要内容，建议市财政部门进一步加强对部门绩效评价工作的培训和指导，进一步优化项目绩效考核指标体系，做到合理性与可操作性的有机统一。同时，建议</w:t>
      </w:r>
      <w:r>
        <w:rPr>
          <w:rFonts w:ascii="仿宋_GB2312" w:eastAsia="仿宋_GB2312" w:hAnsi="黑体" w:cs="仿宋_GB2312" w:hint="eastAsia"/>
          <w:snapToGrid w:val="0"/>
          <w:kern w:val="0"/>
          <w:sz w:val="28"/>
          <w:szCs w:val="28"/>
        </w:rPr>
        <w:t>进一步增加安全专项经费预算，</w:t>
      </w:r>
      <w:r>
        <w:rPr>
          <w:rFonts w:ascii="仿宋_GB2312" w:eastAsia="仿宋_GB2312" w:cs="仿宋_GB2312" w:hint="eastAsia"/>
          <w:snapToGrid w:val="0"/>
          <w:kern w:val="0"/>
          <w:sz w:val="28"/>
          <w:szCs w:val="28"/>
        </w:rPr>
        <w:t>保证逐年有所增加，建立持续稳定的安全生产专项资金保障机制。</w:t>
      </w:r>
    </w:p>
    <w:p w:rsidR="001471F0" w:rsidRDefault="001471F0">
      <w:pPr>
        <w:spacing w:line="600" w:lineRule="exact"/>
        <w:jc w:val="center"/>
        <w:outlineLvl w:val="0"/>
        <w:rPr>
          <w:rStyle w:val="10"/>
          <w:rFonts w:ascii="黑体" w:eastAsia="黑体" w:hAnsi="黑体"/>
          <w:b w:val="0"/>
          <w:bCs w:val="0"/>
          <w:sz w:val="28"/>
          <w:szCs w:val="28"/>
        </w:rPr>
      </w:pPr>
      <w:bookmarkStart w:id="63" w:name="_Toc15396618"/>
      <w:bookmarkEnd w:id="62"/>
      <w:r>
        <w:rPr>
          <w:rFonts w:ascii="黑体" w:eastAsia="黑体" w:hAnsi="黑体" w:cs="黑体" w:hint="eastAsia"/>
          <w:color w:val="000000"/>
          <w:sz w:val="28"/>
          <w:szCs w:val="28"/>
        </w:rPr>
        <w:t>第</w:t>
      </w:r>
      <w:r>
        <w:rPr>
          <w:rStyle w:val="10"/>
          <w:rFonts w:ascii="黑体" w:eastAsia="黑体" w:hAnsi="黑体" w:cs="黑体" w:hint="eastAsia"/>
          <w:b w:val="0"/>
          <w:bCs w:val="0"/>
          <w:sz w:val="28"/>
          <w:szCs w:val="28"/>
        </w:rPr>
        <w:t>五部分</w:t>
      </w:r>
      <w:r>
        <w:rPr>
          <w:rStyle w:val="10"/>
          <w:rFonts w:ascii="黑体" w:eastAsia="黑体" w:hAnsi="黑体" w:cs="黑体"/>
          <w:b w:val="0"/>
          <w:bCs w:val="0"/>
          <w:sz w:val="28"/>
          <w:szCs w:val="28"/>
        </w:rPr>
        <w:t xml:space="preserve"> </w:t>
      </w:r>
      <w:r>
        <w:rPr>
          <w:rStyle w:val="10"/>
          <w:rFonts w:ascii="黑体" w:eastAsia="黑体" w:hAnsi="黑体" w:cs="黑体" w:hint="eastAsia"/>
          <w:b w:val="0"/>
          <w:bCs w:val="0"/>
          <w:sz w:val="28"/>
          <w:szCs w:val="28"/>
        </w:rPr>
        <w:t>附表</w:t>
      </w:r>
      <w:bookmarkEnd w:id="59"/>
      <w:bookmarkEnd w:id="63"/>
    </w:p>
    <w:p w:rsidR="001471F0" w:rsidRDefault="001471F0">
      <w:pPr>
        <w:spacing w:line="600" w:lineRule="exact"/>
        <w:jc w:val="center"/>
        <w:outlineLvl w:val="0"/>
        <w:rPr>
          <w:rStyle w:val="10"/>
          <w:rFonts w:ascii="黑体" w:eastAsia="黑体" w:hAnsi="黑体"/>
          <w:b w:val="0"/>
          <w:bCs w:val="0"/>
          <w:sz w:val="28"/>
          <w:szCs w:val="28"/>
        </w:rPr>
      </w:pPr>
    </w:p>
    <w:p w:rsidR="001471F0" w:rsidRDefault="001471F0">
      <w:pPr>
        <w:pStyle w:val="2"/>
        <w:rPr>
          <w:rFonts w:ascii="仿宋" w:eastAsia="仿宋" w:hAnsi="仿宋" w:cs="Times New Roman"/>
          <w:color w:val="000000"/>
          <w:sz w:val="28"/>
          <w:szCs w:val="28"/>
        </w:rPr>
      </w:pPr>
      <w:bookmarkStart w:id="64" w:name="_Toc15396619"/>
      <w:r>
        <w:rPr>
          <w:rFonts w:ascii="仿宋" w:eastAsia="仿宋" w:hAnsi="仿宋" w:cs="仿宋" w:hint="eastAsia"/>
          <w:b w:val="0"/>
          <w:bCs w:val="0"/>
          <w:color w:val="000000"/>
          <w:sz w:val="28"/>
          <w:szCs w:val="28"/>
        </w:rPr>
        <w:lastRenderedPageBreak/>
        <w:t>一、收</w:t>
      </w:r>
      <w:r>
        <w:rPr>
          <w:rStyle w:val="20"/>
          <w:rFonts w:ascii="仿宋" w:eastAsia="仿宋" w:hAnsi="仿宋" w:cs="仿宋" w:hint="eastAsia"/>
          <w:sz w:val="28"/>
          <w:szCs w:val="28"/>
        </w:rPr>
        <w:t>入支出决算总表</w:t>
      </w:r>
      <w:bookmarkEnd w:id="64"/>
    </w:p>
    <w:p w:rsidR="001471F0" w:rsidRDefault="001471F0">
      <w:pPr>
        <w:pStyle w:val="2"/>
        <w:rPr>
          <w:rFonts w:ascii="仿宋" w:eastAsia="仿宋" w:hAnsi="仿宋" w:cs="Times New Roman"/>
          <w:color w:val="000000"/>
          <w:sz w:val="28"/>
          <w:szCs w:val="28"/>
        </w:rPr>
      </w:pPr>
      <w:bookmarkStart w:id="65" w:name="_Toc15396620"/>
      <w:r>
        <w:rPr>
          <w:rFonts w:ascii="仿宋" w:eastAsia="仿宋" w:hAnsi="仿宋" w:cs="仿宋" w:hint="eastAsia"/>
          <w:b w:val="0"/>
          <w:bCs w:val="0"/>
          <w:color w:val="000000"/>
          <w:sz w:val="28"/>
          <w:szCs w:val="28"/>
        </w:rPr>
        <w:t>二、收</w:t>
      </w:r>
      <w:r>
        <w:rPr>
          <w:rStyle w:val="20"/>
          <w:rFonts w:ascii="仿宋" w:eastAsia="仿宋" w:hAnsi="仿宋" w:cs="仿宋" w:hint="eastAsia"/>
          <w:sz w:val="28"/>
          <w:szCs w:val="28"/>
        </w:rPr>
        <w:t>入总表</w:t>
      </w:r>
      <w:bookmarkEnd w:id="65"/>
    </w:p>
    <w:p w:rsidR="001471F0" w:rsidRDefault="001471F0">
      <w:pPr>
        <w:pStyle w:val="2"/>
        <w:rPr>
          <w:rFonts w:ascii="仿宋" w:eastAsia="仿宋" w:hAnsi="仿宋" w:cs="Times New Roman"/>
          <w:color w:val="000000"/>
          <w:sz w:val="28"/>
          <w:szCs w:val="28"/>
        </w:rPr>
      </w:pPr>
      <w:bookmarkStart w:id="66" w:name="_Toc15396621"/>
      <w:r>
        <w:rPr>
          <w:rStyle w:val="20"/>
          <w:rFonts w:ascii="仿宋" w:eastAsia="仿宋" w:hAnsi="仿宋" w:cs="仿宋" w:hint="eastAsia"/>
          <w:sz w:val="28"/>
          <w:szCs w:val="28"/>
        </w:rPr>
        <w:t>三、</w:t>
      </w:r>
      <w:r>
        <w:rPr>
          <w:rFonts w:ascii="仿宋" w:eastAsia="仿宋" w:hAnsi="仿宋" w:cs="仿宋" w:hint="eastAsia"/>
          <w:b w:val="0"/>
          <w:bCs w:val="0"/>
          <w:color w:val="000000"/>
          <w:sz w:val="28"/>
          <w:szCs w:val="28"/>
        </w:rPr>
        <w:t>支</w:t>
      </w:r>
      <w:r>
        <w:rPr>
          <w:rStyle w:val="20"/>
          <w:rFonts w:ascii="仿宋" w:eastAsia="仿宋" w:hAnsi="仿宋" w:cs="仿宋" w:hint="eastAsia"/>
          <w:sz w:val="28"/>
          <w:szCs w:val="28"/>
        </w:rPr>
        <w:t>出总表</w:t>
      </w:r>
      <w:bookmarkEnd w:id="66"/>
    </w:p>
    <w:p w:rsidR="001471F0" w:rsidRDefault="001471F0">
      <w:pPr>
        <w:pStyle w:val="2"/>
        <w:rPr>
          <w:rFonts w:ascii="仿宋" w:eastAsia="仿宋" w:hAnsi="仿宋" w:cs="Times New Roman"/>
          <w:b w:val="0"/>
          <w:bCs w:val="0"/>
          <w:color w:val="000000"/>
          <w:sz w:val="28"/>
          <w:szCs w:val="28"/>
        </w:rPr>
      </w:pPr>
      <w:bookmarkStart w:id="67" w:name="_Toc15396622"/>
      <w:r>
        <w:rPr>
          <w:rStyle w:val="20"/>
          <w:rFonts w:ascii="仿宋" w:eastAsia="仿宋" w:hAnsi="仿宋" w:cs="仿宋" w:hint="eastAsia"/>
          <w:sz w:val="28"/>
          <w:szCs w:val="28"/>
        </w:rPr>
        <w:t>四、</w:t>
      </w:r>
      <w:r>
        <w:rPr>
          <w:rFonts w:ascii="仿宋" w:eastAsia="仿宋" w:hAnsi="仿宋" w:cs="仿宋" w:hint="eastAsia"/>
          <w:b w:val="0"/>
          <w:bCs w:val="0"/>
          <w:color w:val="000000"/>
          <w:sz w:val="28"/>
          <w:szCs w:val="28"/>
        </w:rPr>
        <w:t>财</w:t>
      </w:r>
      <w:r>
        <w:rPr>
          <w:rStyle w:val="20"/>
          <w:rFonts w:ascii="仿宋" w:eastAsia="仿宋" w:hAnsi="仿宋" w:cs="仿宋" w:hint="eastAsia"/>
          <w:sz w:val="28"/>
          <w:szCs w:val="28"/>
        </w:rPr>
        <w:t>政拨款收入支出决算总表</w:t>
      </w:r>
      <w:bookmarkEnd w:id="67"/>
    </w:p>
    <w:p w:rsidR="001471F0" w:rsidRDefault="001471F0">
      <w:pPr>
        <w:pStyle w:val="2"/>
        <w:rPr>
          <w:rFonts w:ascii="仿宋" w:eastAsia="仿宋" w:hAnsi="仿宋" w:cs="Times New Roman"/>
          <w:color w:val="000000"/>
          <w:sz w:val="28"/>
          <w:szCs w:val="28"/>
        </w:rPr>
      </w:pPr>
      <w:bookmarkStart w:id="68" w:name="_Toc15396623"/>
      <w:r>
        <w:rPr>
          <w:rStyle w:val="20"/>
          <w:rFonts w:ascii="仿宋" w:eastAsia="仿宋" w:hAnsi="仿宋" w:cs="仿宋" w:hint="eastAsia"/>
          <w:sz w:val="28"/>
          <w:szCs w:val="28"/>
        </w:rPr>
        <w:t>五、</w:t>
      </w:r>
      <w:r>
        <w:rPr>
          <w:rFonts w:ascii="仿宋" w:eastAsia="仿宋" w:hAnsi="仿宋" w:cs="仿宋" w:hint="eastAsia"/>
          <w:b w:val="0"/>
          <w:bCs w:val="0"/>
          <w:color w:val="000000"/>
          <w:sz w:val="28"/>
          <w:szCs w:val="28"/>
        </w:rPr>
        <w:t>财</w:t>
      </w:r>
      <w:r>
        <w:rPr>
          <w:rStyle w:val="20"/>
          <w:rFonts w:ascii="仿宋" w:eastAsia="仿宋" w:hAnsi="仿宋" w:cs="仿宋" w:hint="eastAsia"/>
          <w:sz w:val="28"/>
          <w:szCs w:val="28"/>
        </w:rPr>
        <w:t>政拨款支出决算明细表（政府经济分类科目）</w:t>
      </w:r>
      <w:bookmarkEnd w:id="68"/>
    </w:p>
    <w:p w:rsidR="001471F0" w:rsidRDefault="001471F0">
      <w:pPr>
        <w:pStyle w:val="2"/>
        <w:rPr>
          <w:rFonts w:ascii="仿宋" w:eastAsia="仿宋" w:hAnsi="仿宋" w:cs="Times New Roman"/>
          <w:color w:val="000000"/>
          <w:sz w:val="28"/>
          <w:szCs w:val="28"/>
        </w:rPr>
      </w:pPr>
      <w:bookmarkStart w:id="69" w:name="_Toc15396624"/>
      <w:r>
        <w:rPr>
          <w:rStyle w:val="20"/>
          <w:rFonts w:ascii="仿宋" w:eastAsia="仿宋" w:hAnsi="仿宋" w:cs="仿宋" w:hint="eastAsia"/>
          <w:sz w:val="28"/>
          <w:szCs w:val="28"/>
        </w:rPr>
        <w:t>六、</w:t>
      </w:r>
      <w:r>
        <w:rPr>
          <w:rFonts w:ascii="仿宋" w:eastAsia="仿宋" w:hAnsi="仿宋" w:cs="仿宋" w:hint="eastAsia"/>
          <w:b w:val="0"/>
          <w:bCs w:val="0"/>
          <w:color w:val="000000"/>
          <w:sz w:val="28"/>
          <w:szCs w:val="28"/>
        </w:rPr>
        <w:t>一</w:t>
      </w:r>
      <w:r>
        <w:rPr>
          <w:rStyle w:val="20"/>
          <w:rFonts w:ascii="仿宋" w:eastAsia="仿宋" w:hAnsi="仿宋" w:cs="仿宋" w:hint="eastAsia"/>
          <w:sz w:val="28"/>
          <w:szCs w:val="28"/>
        </w:rPr>
        <w:t>般公共预算财政拨款支出决算表</w:t>
      </w:r>
      <w:bookmarkEnd w:id="69"/>
    </w:p>
    <w:p w:rsidR="001471F0" w:rsidRDefault="001471F0">
      <w:pPr>
        <w:pStyle w:val="2"/>
        <w:rPr>
          <w:rFonts w:ascii="仿宋" w:eastAsia="仿宋" w:hAnsi="仿宋" w:cs="Times New Roman"/>
          <w:color w:val="000000"/>
          <w:sz w:val="28"/>
          <w:szCs w:val="28"/>
        </w:rPr>
      </w:pPr>
      <w:bookmarkStart w:id="70" w:name="_Toc15396625"/>
      <w:r>
        <w:rPr>
          <w:rStyle w:val="20"/>
          <w:rFonts w:ascii="仿宋" w:eastAsia="仿宋" w:hAnsi="仿宋" w:cs="仿宋" w:hint="eastAsia"/>
          <w:sz w:val="28"/>
          <w:szCs w:val="28"/>
        </w:rPr>
        <w:t>七、</w:t>
      </w:r>
      <w:r>
        <w:rPr>
          <w:rFonts w:ascii="仿宋" w:eastAsia="仿宋" w:hAnsi="仿宋" w:cs="仿宋" w:hint="eastAsia"/>
          <w:b w:val="0"/>
          <w:bCs w:val="0"/>
          <w:color w:val="000000"/>
          <w:sz w:val="28"/>
          <w:szCs w:val="28"/>
        </w:rPr>
        <w:t>一</w:t>
      </w:r>
      <w:r>
        <w:rPr>
          <w:rStyle w:val="20"/>
          <w:rFonts w:ascii="仿宋" w:eastAsia="仿宋" w:hAnsi="仿宋" w:cs="仿宋" w:hint="eastAsia"/>
          <w:sz w:val="28"/>
          <w:szCs w:val="28"/>
        </w:rPr>
        <w:t>般公共预算财政拨款支出决算明细表</w:t>
      </w:r>
      <w:bookmarkEnd w:id="70"/>
    </w:p>
    <w:p w:rsidR="001471F0" w:rsidRDefault="001471F0">
      <w:pPr>
        <w:pStyle w:val="2"/>
        <w:rPr>
          <w:rFonts w:ascii="仿宋" w:eastAsia="仿宋" w:hAnsi="仿宋" w:cs="Times New Roman"/>
          <w:color w:val="000000"/>
          <w:sz w:val="28"/>
          <w:szCs w:val="28"/>
        </w:rPr>
      </w:pPr>
      <w:bookmarkStart w:id="71" w:name="_Toc15396626"/>
      <w:r>
        <w:rPr>
          <w:rStyle w:val="20"/>
          <w:rFonts w:ascii="仿宋" w:eastAsia="仿宋" w:hAnsi="仿宋" w:cs="仿宋" w:hint="eastAsia"/>
          <w:sz w:val="28"/>
          <w:szCs w:val="28"/>
        </w:rPr>
        <w:t>八、</w:t>
      </w:r>
      <w:r>
        <w:rPr>
          <w:rFonts w:ascii="仿宋" w:eastAsia="仿宋" w:hAnsi="仿宋" w:cs="仿宋" w:hint="eastAsia"/>
          <w:b w:val="0"/>
          <w:bCs w:val="0"/>
          <w:color w:val="000000"/>
          <w:sz w:val="28"/>
          <w:szCs w:val="28"/>
        </w:rPr>
        <w:t>一</w:t>
      </w:r>
      <w:r>
        <w:rPr>
          <w:rStyle w:val="20"/>
          <w:rFonts w:ascii="仿宋" w:eastAsia="仿宋" w:hAnsi="仿宋" w:cs="仿宋" w:hint="eastAsia"/>
          <w:sz w:val="28"/>
          <w:szCs w:val="28"/>
        </w:rPr>
        <w:t>般公共预算财政拨款基本支出决算表</w:t>
      </w:r>
      <w:bookmarkEnd w:id="71"/>
    </w:p>
    <w:p w:rsidR="001471F0" w:rsidRDefault="001471F0">
      <w:pPr>
        <w:pStyle w:val="2"/>
        <w:rPr>
          <w:rFonts w:ascii="仿宋" w:eastAsia="仿宋" w:hAnsi="仿宋" w:cs="Times New Roman"/>
          <w:color w:val="000000"/>
          <w:sz w:val="28"/>
          <w:szCs w:val="28"/>
        </w:rPr>
      </w:pPr>
      <w:bookmarkStart w:id="72" w:name="_Toc15396627"/>
      <w:r>
        <w:rPr>
          <w:rStyle w:val="20"/>
          <w:rFonts w:ascii="仿宋" w:eastAsia="仿宋" w:hAnsi="仿宋" w:cs="仿宋" w:hint="eastAsia"/>
          <w:sz w:val="28"/>
          <w:szCs w:val="28"/>
        </w:rPr>
        <w:t>九、</w:t>
      </w:r>
      <w:r>
        <w:rPr>
          <w:rFonts w:ascii="仿宋" w:eastAsia="仿宋" w:hAnsi="仿宋" w:cs="仿宋" w:hint="eastAsia"/>
          <w:b w:val="0"/>
          <w:bCs w:val="0"/>
          <w:color w:val="000000"/>
          <w:sz w:val="28"/>
          <w:szCs w:val="28"/>
        </w:rPr>
        <w:t>一</w:t>
      </w:r>
      <w:r>
        <w:rPr>
          <w:rStyle w:val="20"/>
          <w:rFonts w:ascii="仿宋" w:eastAsia="仿宋" w:hAnsi="仿宋" w:cs="仿宋" w:hint="eastAsia"/>
          <w:sz w:val="28"/>
          <w:szCs w:val="28"/>
        </w:rPr>
        <w:t>般公共预算财政拨款项目支出决算表</w:t>
      </w:r>
      <w:bookmarkEnd w:id="72"/>
    </w:p>
    <w:p w:rsidR="001471F0" w:rsidRDefault="001471F0">
      <w:pPr>
        <w:pStyle w:val="2"/>
        <w:rPr>
          <w:rFonts w:ascii="仿宋" w:eastAsia="仿宋" w:hAnsi="仿宋" w:cs="Times New Roman"/>
          <w:color w:val="000000"/>
          <w:sz w:val="28"/>
          <w:szCs w:val="28"/>
        </w:rPr>
      </w:pPr>
      <w:bookmarkStart w:id="73" w:name="_Toc15396628"/>
      <w:r>
        <w:rPr>
          <w:rStyle w:val="20"/>
          <w:rFonts w:ascii="仿宋" w:eastAsia="仿宋" w:hAnsi="仿宋" w:cs="仿宋" w:hint="eastAsia"/>
          <w:sz w:val="28"/>
          <w:szCs w:val="28"/>
        </w:rPr>
        <w:t>十、</w:t>
      </w:r>
      <w:r>
        <w:rPr>
          <w:rFonts w:ascii="仿宋" w:eastAsia="仿宋" w:hAnsi="仿宋" w:cs="仿宋" w:hint="eastAsia"/>
          <w:b w:val="0"/>
          <w:bCs w:val="0"/>
          <w:color w:val="000000"/>
          <w:sz w:val="28"/>
          <w:szCs w:val="28"/>
        </w:rPr>
        <w:t>一</w:t>
      </w:r>
      <w:r>
        <w:rPr>
          <w:rStyle w:val="20"/>
          <w:rFonts w:ascii="仿宋" w:eastAsia="仿宋" w:hAnsi="仿宋" w:cs="仿宋" w:hint="eastAsia"/>
          <w:sz w:val="28"/>
          <w:szCs w:val="28"/>
        </w:rPr>
        <w:t>般公共预算财政拨款“三公”经费支出决算表</w:t>
      </w:r>
      <w:bookmarkEnd w:id="73"/>
    </w:p>
    <w:p w:rsidR="001471F0" w:rsidRDefault="001471F0">
      <w:pPr>
        <w:pStyle w:val="2"/>
        <w:rPr>
          <w:rFonts w:ascii="仿宋" w:eastAsia="仿宋" w:hAnsi="仿宋" w:cs="Times New Roman"/>
          <w:color w:val="000000"/>
          <w:sz w:val="28"/>
          <w:szCs w:val="28"/>
        </w:rPr>
      </w:pPr>
      <w:bookmarkStart w:id="74" w:name="_Toc15396629"/>
      <w:r>
        <w:rPr>
          <w:rStyle w:val="20"/>
          <w:rFonts w:ascii="仿宋" w:eastAsia="仿宋" w:hAnsi="仿宋" w:cs="仿宋" w:hint="eastAsia"/>
          <w:sz w:val="28"/>
          <w:szCs w:val="28"/>
        </w:rPr>
        <w:t>十一、</w:t>
      </w:r>
      <w:r>
        <w:rPr>
          <w:rFonts w:ascii="仿宋" w:eastAsia="仿宋" w:hAnsi="仿宋" w:cs="仿宋" w:hint="eastAsia"/>
          <w:b w:val="0"/>
          <w:bCs w:val="0"/>
          <w:color w:val="000000"/>
          <w:sz w:val="28"/>
          <w:szCs w:val="28"/>
        </w:rPr>
        <w:t>政</w:t>
      </w:r>
      <w:r>
        <w:rPr>
          <w:rStyle w:val="20"/>
          <w:rFonts w:ascii="仿宋" w:eastAsia="仿宋" w:hAnsi="仿宋" w:cs="仿宋" w:hint="eastAsia"/>
          <w:sz w:val="28"/>
          <w:szCs w:val="28"/>
        </w:rPr>
        <w:t>府性基金预算财政拨款收入支出决算表</w:t>
      </w:r>
      <w:bookmarkEnd w:id="74"/>
    </w:p>
    <w:p w:rsidR="001471F0" w:rsidRDefault="001471F0">
      <w:pPr>
        <w:pStyle w:val="2"/>
        <w:rPr>
          <w:rFonts w:ascii="仿宋" w:eastAsia="仿宋" w:hAnsi="仿宋" w:cs="Times New Roman"/>
          <w:color w:val="000000"/>
          <w:sz w:val="28"/>
          <w:szCs w:val="28"/>
        </w:rPr>
      </w:pPr>
      <w:bookmarkStart w:id="75" w:name="_Toc15396630"/>
      <w:r>
        <w:rPr>
          <w:rStyle w:val="20"/>
          <w:rFonts w:ascii="仿宋" w:eastAsia="仿宋" w:hAnsi="仿宋" w:cs="仿宋" w:hint="eastAsia"/>
          <w:sz w:val="28"/>
          <w:szCs w:val="28"/>
        </w:rPr>
        <w:t>十二、</w:t>
      </w:r>
      <w:r>
        <w:rPr>
          <w:rFonts w:ascii="仿宋" w:eastAsia="仿宋" w:hAnsi="仿宋" w:cs="仿宋" w:hint="eastAsia"/>
          <w:b w:val="0"/>
          <w:bCs w:val="0"/>
          <w:color w:val="000000"/>
          <w:sz w:val="28"/>
          <w:szCs w:val="28"/>
        </w:rPr>
        <w:t>政</w:t>
      </w:r>
      <w:r>
        <w:rPr>
          <w:rStyle w:val="20"/>
          <w:rFonts w:ascii="仿宋" w:eastAsia="仿宋" w:hAnsi="仿宋" w:cs="仿宋" w:hint="eastAsia"/>
          <w:sz w:val="28"/>
          <w:szCs w:val="28"/>
        </w:rPr>
        <w:t>府性基金预算财政拨款“三公”经费支出决算表</w:t>
      </w:r>
      <w:bookmarkEnd w:id="75"/>
    </w:p>
    <w:p w:rsidR="001471F0" w:rsidRDefault="001471F0">
      <w:pPr>
        <w:pStyle w:val="2"/>
        <w:rPr>
          <w:rFonts w:ascii="仿宋" w:eastAsia="仿宋" w:hAnsi="仿宋" w:cs="Times New Roman"/>
          <w:color w:val="000000"/>
          <w:sz w:val="28"/>
          <w:szCs w:val="28"/>
        </w:rPr>
      </w:pPr>
      <w:bookmarkStart w:id="76" w:name="_Toc15396631"/>
      <w:r>
        <w:rPr>
          <w:rStyle w:val="20"/>
          <w:rFonts w:ascii="仿宋" w:eastAsia="仿宋" w:hAnsi="仿宋" w:cs="仿宋" w:hint="eastAsia"/>
          <w:sz w:val="28"/>
          <w:szCs w:val="28"/>
        </w:rPr>
        <w:t>十三、</w:t>
      </w:r>
      <w:r>
        <w:rPr>
          <w:rFonts w:ascii="仿宋" w:eastAsia="仿宋" w:hAnsi="仿宋" w:cs="仿宋" w:hint="eastAsia"/>
          <w:b w:val="0"/>
          <w:bCs w:val="0"/>
          <w:color w:val="000000"/>
          <w:sz w:val="28"/>
          <w:szCs w:val="28"/>
        </w:rPr>
        <w:t>国</w:t>
      </w:r>
      <w:r>
        <w:rPr>
          <w:rStyle w:val="20"/>
          <w:rFonts w:ascii="仿宋" w:eastAsia="仿宋" w:hAnsi="仿宋" w:cs="仿宋" w:hint="eastAsia"/>
          <w:sz w:val="28"/>
          <w:szCs w:val="28"/>
        </w:rPr>
        <w:t>有资本经营预算支出决算表</w:t>
      </w:r>
      <w:bookmarkEnd w:id="76"/>
    </w:p>
    <w:sectPr w:rsidR="001471F0" w:rsidSect="0041283E">
      <w:headerReference w:type="default" r:id="rId14"/>
      <w:footerReference w:type="default" r:id="rId15"/>
      <w:pgSz w:w="11906" w:h="16838"/>
      <w:pgMar w:top="2098" w:right="1474" w:bottom="1985" w:left="158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87A" w:rsidRDefault="0013587A" w:rsidP="00C173F8">
      <w:r>
        <w:separator/>
      </w:r>
    </w:p>
  </w:endnote>
  <w:endnote w:type="continuationSeparator" w:id="0">
    <w:p w:rsidR="0013587A" w:rsidRDefault="0013587A" w:rsidP="00C1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E68" w:rsidRDefault="00924E68">
    <w:pPr>
      <w:pStyle w:val="a7"/>
      <w:jc w:val="center"/>
      <w:rPr>
        <w:rFonts w:cs="Times New Roman"/>
      </w:rPr>
    </w:pPr>
    <w:r>
      <w:fldChar w:fldCharType="begin"/>
    </w:r>
    <w:r>
      <w:instrText>PAGE   \* MERGEFORMAT</w:instrText>
    </w:r>
    <w:r>
      <w:fldChar w:fldCharType="separate"/>
    </w:r>
    <w:r w:rsidR="00E03EF6" w:rsidRPr="00E03EF6">
      <w:rPr>
        <w:noProof/>
        <w:lang w:val="zh-CN"/>
      </w:rPr>
      <w:t>21</w:t>
    </w:r>
    <w:r>
      <w:rPr>
        <w:noProof/>
        <w:lang w:val="zh-CN"/>
      </w:rPr>
      <w:fldChar w:fldCharType="end"/>
    </w:r>
  </w:p>
  <w:p w:rsidR="00924E68" w:rsidRDefault="00924E68">
    <w:pPr>
      <w:pStyle w:val="a7"/>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87A" w:rsidRDefault="0013587A" w:rsidP="00C173F8">
      <w:r>
        <w:separator/>
      </w:r>
    </w:p>
  </w:footnote>
  <w:footnote w:type="continuationSeparator" w:id="0">
    <w:p w:rsidR="0013587A" w:rsidRDefault="0013587A" w:rsidP="00C17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E68" w:rsidRDefault="00924E68">
    <w:pPr>
      <w:pStyle w:val="a9"/>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6C66B"/>
    <w:multiLevelType w:val="singleLevel"/>
    <w:tmpl w:val="B026C66B"/>
    <w:lvl w:ilvl="0">
      <w:start w:val="1"/>
      <w:numFmt w:val="decimal"/>
      <w:lvlText w:val="%1."/>
      <w:lvlJc w:val="left"/>
      <w:pPr>
        <w:tabs>
          <w:tab w:val="left" w:pos="312"/>
        </w:tabs>
      </w:p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EC0BEF30"/>
    <w:multiLevelType w:val="singleLevel"/>
    <w:tmpl w:val="EC0BEF30"/>
    <w:lvl w:ilvl="0">
      <w:start w:val="1"/>
      <w:numFmt w:val="chineseCounting"/>
      <w:suff w:val="nothing"/>
      <w:lvlText w:val="（%1）"/>
      <w:lvlJc w:val="left"/>
      <w:rPr>
        <w:rFonts w:ascii="楷体_GB2312" w:eastAsia="楷体_GB2312" w:hAnsi="楷体_GB2312" w:hint="eastAsia"/>
        <w:b/>
        <w:bCs/>
        <w:sz w:val="32"/>
        <w:szCs w:val="32"/>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15C20"/>
    <w:rsid w:val="000222C6"/>
    <w:rsid w:val="0002549F"/>
    <w:rsid w:val="000360FD"/>
    <w:rsid w:val="000448AB"/>
    <w:rsid w:val="0006487A"/>
    <w:rsid w:val="00065F8F"/>
    <w:rsid w:val="000768F2"/>
    <w:rsid w:val="00077A8D"/>
    <w:rsid w:val="0009184B"/>
    <w:rsid w:val="0009593C"/>
    <w:rsid w:val="000A48D9"/>
    <w:rsid w:val="000A7734"/>
    <w:rsid w:val="000B047F"/>
    <w:rsid w:val="000B5923"/>
    <w:rsid w:val="000B5A48"/>
    <w:rsid w:val="000B6FF3"/>
    <w:rsid w:val="000B7AAF"/>
    <w:rsid w:val="000C1E24"/>
    <w:rsid w:val="000C3467"/>
    <w:rsid w:val="000C3CA6"/>
    <w:rsid w:val="000D1267"/>
    <w:rsid w:val="000D1D50"/>
    <w:rsid w:val="000D5782"/>
    <w:rsid w:val="000E6613"/>
    <w:rsid w:val="000E7119"/>
    <w:rsid w:val="00114E9B"/>
    <w:rsid w:val="0013587A"/>
    <w:rsid w:val="00141C0F"/>
    <w:rsid w:val="001471F0"/>
    <w:rsid w:val="0014729F"/>
    <w:rsid w:val="00147E80"/>
    <w:rsid w:val="00152FF5"/>
    <w:rsid w:val="00157BAB"/>
    <w:rsid w:val="001654D1"/>
    <w:rsid w:val="0018106D"/>
    <w:rsid w:val="001877A7"/>
    <w:rsid w:val="00191536"/>
    <w:rsid w:val="00196687"/>
    <w:rsid w:val="001A5E88"/>
    <w:rsid w:val="001C0962"/>
    <w:rsid w:val="001D7531"/>
    <w:rsid w:val="001E471C"/>
    <w:rsid w:val="001E737D"/>
    <w:rsid w:val="001F0592"/>
    <w:rsid w:val="001F7506"/>
    <w:rsid w:val="002006CD"/>
    <w:rsid w:val="00202B36"/>
    <w:rsid w:val="00204B7A"/>
    <w:rsid w:val="0021101A"/>
    <w:rsid w:val="00220536"/>
    <w:rsid w:val="00235629"/>
    <w:rsid w:val="00260C38"/>
    <w:rsid w:val="002616C0"/>
    <w:rsid w:val="002662AA"/>
    <w:rsid w:val="00277C07"/>
    <w:rsid w:val="00280496"/>
    <w:rsid w:val="00295495"/>
    <w:rsid w:val="002B2613"/>
    <w:rsid w:val="002C0A53"/>
    <w:rsid w:val="002E4F20"/>
    <w:rsid w:val="002F1818"/>
    <w:rsid w:val="002F567B"/>
    <w:rsid w:val="00305223"/>
    <w:rsid w:val="003216A9"/>
    <w:rsid w:val="003234FB"/>
    <w:rsid w:val="00351C25"/>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069C6"/>
    <w:rsid w:val="0041283E"/>
    <w:rsid w:val="00421A7D"/>
    <w:rsid w:val="004223DE"/>
    <w:rsid w:val="00434489"/>
    <w:rsid w:val="00437085"/>
    <w:rsid w:val="00441D24"/>
    <w:rsid w:val="00443880"/>
    <w:rsid w:val="004464F4"/>
    <w:rsid w:val="0046134E"/>
    <w:rsid w:val="00471401"/>
    <w:rsid w:val="00473F31"/>
    <w:rsid w:val="0048263A"/>
    <w:rsid w:val="00487E5D"/>
    <w:rsid w:val="004A711F"/>
    <w:rsid w:val="004B199D"/>
    <w:rsid w:val="004B4690"/>
    <w:rsid w:val="004C5F8D"/>
    <w:rsid w:val="004E0A2D"/>
    <w:rsid w:val="004E206B"/>
    <w:rsid w:val="004E6DF7"/>
    <w:rsid w:val="004F0FBD"/>
    <w:rsid w:val="00505A47"/>
    <w:rsid w:val="00512FDA"/>
    <w:rsid w:val="00520DA0"/>
    <w:rsid w:val="005664BB"/>
    <w:rsid w:val="0057481D"/>
    <w:rsid w:val="0058486E"/>
    <w:rsid w:val="005A31EC"/>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0346"/>
    <w:rsid w:val="006748A4"/>
    <w:rsid w:val="00681B3D"/>
    <w:rsid w:val="00683E73"/>
    <w:rsid w:val="00687188"/>
    <w:rsid w:val="0069373E"/>
    <w:rsid w:val="006A3141"/>
    <w:rsid w:val="006A5DE1"/>
    <w:rsid w:val="006A5E34"/>
    <w:rsid w:val="006A6420"/>
    <w:rsid w:val="006B228C"/>
    <w:rsid w:val="006B2422"/>
    <w:rsid w:val="006B2B9A"/>
    <w:rsid w:val="006C1937"/>
    <w:rsid w:val="006E26BD"/>
    <w:rsid w:val="006F020C"/>
    <w:rsid w:val="00704641"/>
    <w:rsid w:val="007127B7"/>
    <w:rsid w:val="007416B6"/>
    <w:rsid w:val="00744D6E"/>
    <w:rsid w:val="00746F48"/>
    <w:rsid w:val="0075404D"/>
    <w:rsid w:val="007559E4"/>
    <w:rsid w:val="0076182A"/>
    <w:rsid w:val="00767B7E"/>
    <w:rsid w:val="00772E89"/>
    <w:rsid w:val="007770C3"/>
    <w:rsid w:val="00784D24"/>
    <w:rsid w:val="00785FBA"/>
    <w:rsid w:val="00786E4A"/>
    <w:rsid w:val="007875EB"/>
    <w:rsid w:val="0079426B"/>
    <w:rsid w:val="007D312A"/>
    <w:rsid w:val="007D3ACA"/>
    <w:rsid w:val="007D3F19"/>
    <w:rsid w:val="007E23B0"/>
    <w:rsid w:val="007E716A"/>
    <w:rsid w:val="007F1991"/>
    <w:rsid w:val="007F2C2F"/>
    <w:rsid w:val="007F3B10"/>
    <w:rsid w:val="007F55FC"/>
    <w:rsid w:val="007F5665"/>
    <w:rsid w:val="00800112"/>
    <w:rsid w:val="00807103"/>
    <w:rsid w:val="008253BB"/>
    <w:rsid w:val="0083706E"/>
    <w:rsid w:val="008423A5"/>
    <w:rsid w:val="008429C4"/>
    <w:rsid w:val="00850625"/>
    <w:rsid w:val="00853718"/>
    <w:rsid w:val="00855221"/>
    <w:rsid w:val="00860645"/>
    <w:rsid w:val="00871F71"/>
    <w:rsid w:val="00885AF4"/>
    <w:rsid w:val="008939CD"/>
    <w:rsid w:val="008B768C"/>
    <w:rsid w:val="008C1075"/>
    <w:rsid w:val="008C4DB1"/>
    <w:rsid w:val="008C4EAF"/>
    <w:rsid w:val="008C5176"/>
    <w:rsid w:val="008C5582"/>
    <w:rsid w:val="008C7FD0"/>
    <w:rsid w:val="008E1DE7"/>
    <w:rsid w:val="008E707C"/>
    <w:rsid w:val="00900B08"/>
    <w:rsid w:val="00902155"/>
    <w:rsid w:val="00902FA3"/>
    <w:rsid w:val="009069B5"/>
    <w:rsid w:val="00923564"/>
    <w:rsid w:val="0092392E"/>
    <w:rsid w:val="00924E68"/>
    <w:rsid w:val="009315F9"/>
    <w:rsid w:val="00946945"/>
    <w:rsid w:val="00951248"/>
    <w:rsid w:val="0095152F"/>
    <w:rsid w:val="00954C49"/>
    <w:rsid w:val="0097099F"/>
    <w:rsid w:val="00971997"/>
    <w:rsid w:val="00971FFC"/>
    <w:rsid w:val="00981DF5"/>
    <w:rsid w:val="0098660A"/>
    <w:rsid w:val="009931C3"/>
    <w:rsid w:val="00993B51"/>
    <w:rsid w:val="009B2C43"/>
    <w:rsid w:val="009B4EAE"/>
    <w:rsid w:val="009B7573"/>
    <w:rsid w:val="009C22F4"/>
    <w:rsid w:val="009C2E98"/>
    <w:rsid w:val="009D3447"/>
    <w:rsid w:val="009D4711"/>
    <w:rsid w:val="009F1185"/>
    <w:rsid w:val="009F18CD"/>
    <w:rsid w:val="009F2A13"/>
    <w:rsid w:val="00A0172A"/>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AE7A61"/>
    <w:rsid w:val="00AF4F0B"/>
    <w:rsid w:val="00B03C9D"/>
    <w:rsid w:val="00B060AE"/>
    <w:rsid w:val="00B10517"/>
    <w:rsid w:val="00B14E76"/>
    <w:rsid w:val="00B161B8"/>
    <w:rsid w:val="00B174FE"/>
    <w:rsid w:val="00B2048C"/>
    <w:rsid w:val="00B310B9"/>
    <w:rsid w:val="00B35F3F"/>
    <w:rsid w:val="00B36CBB"/>
    <w:rsid w:val="00B425E0"/>
    <w:rsid w:val="00B440AA"/>
    <w:rsid w:val="00B44B70"/>
    <w:rsid w:val="00B53C56"/>
    <w:rsid w:val="00B77EA6"/>
    <w:rsid w:val="00B81598"/>
    <w:rsid w:val="00B841F1"/>
    <w:rsid w:val="00B8546D"/>
    <w:rsid w:val="00B944D6"/>
    <w:rsid w:val="00B96E4D"/>
    <w:rsid w:val="00B97FAF"/>
    <w:rsid w:val="00BB4DF0"/>
    <w:rsid w:val="00BC289F"/>
    <w:rsid w:val="00BC347A"/>
    <w:rsid w:val="00BC5361"/>
    <w:rsid w:val="00BC5460"/>
    <w:rsid w:val="00BC6B50"/>
    <w:rsid w:val="00BD0E25"/>
    <w:rsid w:val="00BF5BD6"/>
    <w:rsid w:val="00C03E31"/>
    <w:rsid w:val="00C173F8"/>
    <w:rsid w:val="00C255B8"/>
    <w:rsid w:val="00C33E72"/>
    <w:rsid w:val="00C354B2"/>
    <w:rsid w:val="00C35554"/>
    <w:rsid w:val="00C42709"/>
    <w:rsid w:val="00C533CC"/>
    <w:rsid w:val="00C5751C"/>
    <w:rsid w:val="00C61BFC"/>
    <w:rsid w:val="00C62B85"/>
    <w:rsid w:val="00C62FB8"/>
    <w:rsid w:val="00C65438"/>
    <w:rsid w:val="00C91CBB"/>
    <w:rsid w:val="00CC09B6"/>
    <w:rsid w:val="00CC666F"/>
    <w:rsid w:val="00CD1E3F"/>
    <w:rsid w:val="00CE44F6"/>
    <w:rsid w:val="00CE49DA"/>
    <w:rsid w:val="00CE7B61"/>
    <w:rsid w:val="00D00095"/>
    <w:rsid w:val="00D20620"/>
    <w:rsid w:val="00D26091"/>
    <w:rsid w:val="00D336AE"/>
    <w:rsid w:val="00D34E7C"/>
    <w:rsid w:val="00D35489"/>
    <w:rsid w:val="00D4609F"/>
    <w:rsid w:val="00D51276"/>
    <w:rsid w:val="00D67444"/>
    <w:rsid w:val="00D7035F"/>
    <w:rsid w:val="00D84C95"/>
    <w:rsid w:val="00D91A5C"/>
    <w:rsid w:val="00DA65AC"/>
    <w:rsid w:val="00DB1913"/>
    <w:rsid w:val="00DB33EB"/>
    <w:rsid w:val="00DC410D"/>
    <w:rsid w:val="00DC68CA"/>
    <w:rsid w:val="00DC7CBA"/>
    <w:rsid w:val="00DD7149"/>
    <w:rsid w:val="00DD73B7"/>
    <w:rsid w:val="00DF28BC"/>
    <w:rsid w:val="00DF34B9"/>
    <w:rsid w:val="00E01053"/>
    <w:rsid w:val="00E03EF6"/>
    <w:rsid w:val="00E07ACF"/>
    <w:rsid w:val="00E1605A"/>
    <w:rsid w:val="00E331A1"/>
    <w:rsid w:val="00E33202"/>
    <w:rsid w:val="00E336A9"/>
    <w:rsid w:val="00E3715D"/>
    <w:rsid w:val="00E50624"/>
    <w:rsid w:val="00E55EEF"/>
    <w:rsid w:val="00E568DF"/>
    <w:rsid w:val="00E64269"/>
    <w:rsid w:val="00E7535E"/>
    <w:rsid w:val="00E82267"/>
    <w:rsid w:val="00EA010F"/>
    <w:rsid w:val="00EB16B9"/>
    <w:rsid w:val="00EB4D23"/>
    <w:rsid w:val="00EC2F32"/>
    <w:rsid w:val="00ED1B63"/>
    <w:rsid w:val="00ED3C1F"/>
    <w:rsid w:val="00ED4085"/>
    <w:rsid w:val="00ED420E"/>
    <w:rsid w:val="00EE2F57"/>
    <w:rsid w:val="00EF4C34"/>
    <w:rsid w:val="00EF77C6"/>
    <w:rsid w:val="00F05438"/>
    <w:rsid w:val="00F12D8E"/>
    <w:rsid w:val="00F1361C"/>
    <w:rsid w:val="00F160C7"/>
    <w:rsid w:val="00F36D8F"/>
    <w:rsid w:val="00F417B1"/>
    <w:rsid w:val="00F5734F"/>
    <w:rsid w:val="00F602DF"/>
    <w:rsid w:val="00F70877"/>
    <w:rsid w:val="00F81FD9"/>
    <w:rsid w:val="00F841AA"/>
    <w:rsid w:val="00FA23E8"/>
    <w:rsid w:val="00FD3CC1"/>
    <w:rsid w:val="00FF1E02"/>
    <w:rsid w:val="00FF30B4"/>
    <w:rsid w:val="00FF53FF"/>
    <w:rsid w:val="10C055FF"/>
    <w:rsid w:val="16BB723D"/>
    <w:rsid w:val="240371BF"/>
    <w:rsid w:val="29FD04D3"/>
    <w:rsid w:val="319F7F4E"/>
    <w:rsid w:val="43EC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F6D65"/>
  <w15:docId w15:val="{0E9B9C35-3166-48C2-BF5F-40C56F2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3F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173F8"/>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C173F8"/>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0"/>
    <w:uiPriority w:val="99"/>
    <w:qFormat/>
    <w:rsid w:val="00C173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173F8"/>
    <w:rPr>
      <w:rFonts w:ascii="Times New Roman" w:hAnsi="Times New Roman" w:cs="Times New Roman"/>
      <w:b/>
      <w:bCs/>
      <w:kern w:val="44"/>
      <w:sz w:val="44"/>
      <w:szCs w:val="44"/>
    </w:rPr>
  </w:style>
  <w:style w:type="character" w:customStyle="1" w:styleId="20">
    <w:name w:val="标题 2 字符"/>
    <w:link w:val="2"/>
    <w:uiPriority w:val="99"/>
    <w:locked/>
    <w:rsid w:val="00C173F8"/>
    <w:rPr>
      <w:rFonts w:ascii="Cambria" w:eastAsia="宋体" w:hAnsi="Cambria" w:cs="Cambria"/>
      <w:b/>
      <w:bCs/>
      <w:kern w:val="2"/>
      <w:sz w:val="32"/>
      <w:szCs w:val="32"/>
    </w:rPr>
  </w:style>
  <w:style w:type="character" w:customStyle="1" w:styleId="30">
    <w:name w:val="标题 3 字符"/>
    <w:link w:val="3"/>
    <w:uiPriority w:val="99"/>
    <w:locked/>
    <w:rsid w:val="00C173F8"/>
    <w:rPr>
      <w:rFonts w:ascii="Times New Roman" w:hAnsi="Times New Roman" w:cs="Times New Roman"/>
      <w:b/>
      <w:bCs/>
      <w:kern w:val="2"/>
      <w:sz w:val="32"/>
      <w:szCs w:val="32"/>
    </w:rPr>
  </w:style>
  <w:style w:type="paragraph" w:styleId="a3">
    <w:name w:val="Body Text"/>
    <w:basedOn w:val="a"/>
    <w:link w:val="a4"/>
    <w:uiPriority w:val="99"/>
    <w:rsid w:val="00C173F8"/>
    <w:pPr>
      <w:spacing w:beforeLines="30"/>
    </w:pPr>
    <w:rPr>
      <w:rFonts w:ascii="仿宋_GB2312" w:eastAsia="仿宋_GB2312" w:cs="仿宋_GB2312"/>
      <w:kern w:val="0"/>
      <w:sz w:val="24"/>
      <w:szCs w:val="24"/>
    </w:rPr>
  </w:style>
  <w:style w:type="character" w:customStyle="1" w:styleId="BodyTextChar">
    <w:name w:val="Body Text Char"/>
    <w:uiPriority w:val="99"/>
    <w:semiHidden/>
    <w:rsid w:val="00C173F8"/>
    <w:rPr>
      <w:rFonts w:ascii="Times New Roman" w:hAnsi="Times New Roman" w:cs="Times New Roman"/>
      <w:sz w:val="24"/>
      <w:szCs w:val="24"/>
    </w:rPr>
  </w:style>
  <w:style w:type="paragraph" w:styleId="31">
    <w:name w:val="toc 3"/>
    <w:basedOn w:val="a"/>
    <w:next w:val="a"/>
    <w:autoRedefine/>
    <w:uiPriority w:val="99"/>
    <w:semiHidden/>
    <w:rsid w:val="00C173F8"/>
    <w:pPr>
      <w:tabs>
        <w:tab w:val="right" w:leader="dot" w:pos="8296"/>
      </w:tabs>
      <w:ind w:leftChars="400" w:left="840"/>
    </w:pPr>
  </w:style>
  <w:style w:type="paragraph" w:styleId="a5">
    <w:name w:val="Balloon Text"/>
    <w:basedOn w:val="a"/>
    <w:link w:val="a6"/>
    <w:uiPriority w:val="99"/>
    <w:semiHidden/>
    <w:rsid w:val="00C173F8"/>
    <w:rPr>
      <w:sz w:val="18"/>
      <w:szCs w:val="18"/>
    </w:rPr>
  </w:style>
  <w:style w:type="character" w:customStyle="1" w:styleId="a6">
    <w:name w:val="批注框文本 字符"/>
    <w:link w:val="a5"/>
    <w:uiPriority w:val="99"/>
    <w:semiHidden/>
    <w:locked/>
    <w:rsid w:val="00C173F8"/>
    <w:rPr>
      <w:rFonts w:ascii="Times New Roman" w:hAnsi="Times New Roman" w:cs="Times New Roman"/>
      <w:kern w:val="2"/>
      <w:sz w:val="18"/>
      <w:szCs w:val="18"/>
    </w:rPr>
  </w:style>
  <w:style w:type="paragraph" w:styleId="a7">
    <w:name w:val="footer"/>
    <w:basedOn w:val="a"/>
    <w:link w:val="a8"/>
    <w:uiPriority w:val="99"/>
    <w:rsid w:val="00C173F8"/>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uiPriority w:val="99"/>
    <w:semiHidden/>
    <w:rsid w:val="00C173F8"/>
    <w:rPr>
      <w:rFonts w:ascii="Times New Roman" w:hAnsi="Times New Roman" w:cs="Times New Roman"/>
      <w:sz w:val="18"/>
      <w:szCs w:val="18"/>
    </w:rPr>
  </w:style>
  <w:style w:type="paragraph" w:styleId="a9">
    <w:name w:val="header"/>
    <w:basedOn w:val="a"/>
    <w:link w:val="aa"/>
    <w:uiPriority w:val="99"/>
    <w:rsid w:val="00C173F8"/>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uiPriority w:val="99"/>
    <w:semiHidden/>
    <w:rsid w:val="00C173F8"/>
    <w:rPr>
      <w:rFonts w:ascii="Times New Roman" w:hAnsi="Times New Roman" w:cs="Times New Roman"/>
      <w:sz w:val="18"/>
      <w:szCs w:val="18"/>
    </w:rPr>
  </w:style>
  <w:style w:type="paragraph" w:styleId="11">
    <w:name w:val="toc 1"/>
    <w:basedOn w:val="a"/>
    <w:next w:val="a"/>
    <w:autoRedefine/>
    <w:uiPriority w:val="99"/>
    <w:semiHidden/>
    <w:rsid w:val="00C173F8"/>
    <w:pPr>
      <w:tabs>
        <w:tab w:val="right" w:leader="dot" w:pos="8296"/>
      </w:tabs>
      <w:spacing w:before="93"/>
      <w:jc w:val="center"/>
    </w:pPr>
    <w:rPr>
      <w:rFonts w:ascii="仿宋" w:eastAsia="仿宋" w:hAnsi="仿宋" w:cs="仿宋"/>
      <w:sz w:val="28"/>
      <w:szCs w:val="28"/>
    </w:rPr>
  </w:style>
  <w:style w:type="paragraph" w:styleId="21">
    <w:name w:val="toc 2"/>
    <w:basedOn w:val="a"/>
    <w:next w:val="a"/>
    <w:autoRedefine/>
    <w:uiPriority w:val="99"/>
    <w:semiHidden/>
    <w:rsid w:val="00C173F8"/>
    <w:pPr>
      <w:tabs>
        <w:tab w:val="right" w:leader="dot" w:pos="8296"/>
      </w:tabs>
      <w:ind w:leftChars="200" w:left="420"/>
    </w:pPr>
  </w:style>
  <w:style w:type="character" w:styleId="ab">
    <w:name w:val="Strong"/>
    <w:uiPriority w:val="99"/>
    <w:qFormat/>
    <w:rsid w:val="00C173F8"/>
    <w:rPr>
      <w:b/>
      <w:bCs/>
    </w:rPr>
  </w:style>
  <w:style w:type="character" w:styleId="ac">
    <w:name w:val="Hyperlink"/>
    <w:uiPriority w:val="99"/>
    <w:rsid w:val="00C173F8"/>
    <w:rPr>
      <w:color w:val="0000FF"/>
      <w:u w:val="single"/>
    </w:rPr>
  </w:style>
  <w:style w:type="character" w:customStyle="1" w:styleId="aa">
    <w:name w:val="页眉 字符"/>
    <w:link w:val="a9"/>
    <w:uiPriority w:val="99"/>
    <w:semiHidden/>
    <w:locked/>
    <w:rsid w:val="00C173F8"/>
    <w:rPr>
      <w:sz w:val="18"/>
      <w:szCs w:val="18"/>
    </w:rPr>
  </w:style>
  <w:style w:type="character" w:customStyle="1" w:styleId="a8">
    <w:name w:val="页脚 字符"/>
    <w:link w:val="a7"/>
    <w:uiPriority w:val="99"/>
    <w:locked/>
    <w:rsid w:val="00C173F8"/>
    <w:rPr>
      <w:sz w:val="18"/>
      <w:szCs w:val="18"/>
    </w:rPr>
  </w:style>
  <w:style w:type="character" w:customStyle="1" w:styleId="a4">
    <w:name w:val="正文文本 字符"/>
    <w:link w:val="a3"/>
    <w:uiPriority w:val="99"/>
    <w:locked/>
    <w:rsid w:val="00C173F8"/>
    <w:rPr>
      <w:rFonts w:ascii="仿宋_GB2312" w:eastAsia="仿宋_GB2312" w:hAnsi="Times New Roman" w:cs="仿宋_GB2312"/>
      <w:sz w:val="24"/>
      <w:szCs w:val="24"/>
    </w:rPr>
  </w:style>
  <w:style w:type="paragraph" w:customStyle="1" w:styleId="Default">
    <w:name w:val="Default"/>
    <w:uiPriority w:val="99"/>
    <w:rsid w:val="00C173F8"/>
    <w:pPr>
      <w:widowControl w:val="0"/>
      <w:autoSpaceDE w:val="0"/>
      <w:autoSpaceDN w:val="0"/>
      <w:adjustRightInd w:val="0"/>
    </w:pPr>
    <w:rPr>
      <w:rFonts w:ascii="仿宋" w:eastAsia="仿宋" w:cs="仿宋"/>
      <w:color w:val="000000"/>
      <w:sz w:val="24"/>
      <w:szCs w:val="24"/>
    </w:rPr>
  </w:style>
  <w:style w:type="paragraph" w:styleId="ad">
    <w:name w:val="List Paragraph"/>
    <w:basedOn w:val="a"/>
    <w:uiPriority w:val="34"/>
    <w:qFormat/>
    <w:rsid w:val="00C173F8"/>
    <w:pPr>
      <w:ind w:firstLineChars="200" w:firstLine="420"/>
    </w:pPr>
  </w:style>
  <w:style w:type="paragraph" w:customStyle="1" w:styleId="TOCHeading1">
    <w:name w:val="TOC Heading1"/>
    <w:basedOn w:val="1"/>
    <w:next w:val="a"/>
    <w:uiPriority w:val="99"/>
    <w:rsid w:val="00C173F8"/>
    <w:pPr>
      <w:widowControl/>
      <w:spacing w:before="480" w:after="0" w:line="276" w:lineRule="auto"/>
      <w:jc w:val="left"/>
      <w:outlineLvl w:val="9"/>
    </w:pPr>
    <w:rPr>
      <w:rFonts w:ascii="Cambria" w:hAnsi="Cambria" w:cs="Cambria"/>
      <w:color w:val="365F91"/>
      <w:kern w:val="0"/>
      <w:sz w:val="28"/>
      <w:szCs w:val="28"/>
    </w:rPr>
  </w:style>
  <w:style w:type="character" w:customStyle="1" w:styleId="Char">
    <w:name w:val="页眉 Char"/>
    <w:uiPriority w:val="99"/>
    <w:semiHidden/>
    <w:rsid w:val="00C173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31</Pages>
  <Words>2277</Words>
  <Characters>12984</Characters>
  <Application>Microsoft Office Word</Application>
  <DocSecurity>0</DocSecurity>
  <Lines>108</Lines>
  <Paragraphs>30</Paragraphs>
  <ScaleCrop>false</ScaleCrop>
  <Company>四川省财政厅</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张彬茜</dc:creator>
  <cp:keywords/>
  <dc:description/>
  <cp:lastModifiedBy>Sky123.Org</cp:lastModifiedBy>
  <cp:revision>53</cp:revision>
  <cp:lastPrinted>2019-09-17T08:26:00Z</cp:lastPrinted>
  <dcterms:created xsi:type="dcterms:W3CDTF">2019-08-01T01:14:00Z</dcterms:created>
  <dcterms:modified xsi:type="dcterms:W3CDTF">2019-09-23T01:20:00Z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